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CFE8A" w14:textId="77777777" w:rsidR="00CB2E4C" w:rsidRPr="00473609" w:rsidRDefault="00CB2E4C" w:rsidP="00CB2E4C">
      <w:r w:rsidRPr="00473609">
        <w:rPr>
          <w:noProof/>
        </w:rPr>
        <w:drawing>
          <wp:anchor distT="0" distB="0" distL="114300" distR="114300" simplePos="0" relativeHeight="251658240" behindDoc="0" locked="0" layoutInCell="1" allowOverlap="1" wp14:anchorId="70C930F8" wp14:editId="68108DE2">
            <wp:simplePos x="0" y="0"/>
            <wp:positionH relativeFrom="page">
              <wp:posOffset>647700</wp:posOffset>
            </wp:positionH>
            <wp:positionV relativeFrom="page">
              <wp:posOffset>685800</wp:posOffset>
            </wp:positionV>
            <wp:extent cx="557530" cy="673100"/>
            <wp:effectExtent l="0" t="0" r="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KE.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57530" cy="673100"/>
                    </a:xfrm>
                    <a:prstGeom prst="rect">
                      <a:avLst/>
                    </a:prstGeom>
                  </pic:spPr>
                </pic:pic>
              </a:graphicData>
            </a:graphic>
            <wp14:sizeRelH relativeFrom="margin">
              <wp14:pctWidth>0</wp14:pctWidth>
            </wp14:sizeRelH>
            <wp14:sizeRelV relativeFrom="margin">
              <wp14:pctHeight>0</wp14:pctHeight>
            </wp14:sizeRelV>
          </wp:anchor>
        </w:drawing>
      </w:r>
    </w:p>
    <w:p w14:paraId="3FBDDA8F" w14:textId="77777777" w:rsidR="00CB2E4C" w:rsidRPr="00473609" w:rsidRDefault="00CB2E4C" w:rsidP="00CB2E4C"/>
    <w:p w14:paraId="71768579" w14:textId="77777777" w:rsidR="00CB2E4C" w:rsidRPr="00473609" w:rsidRDefault="00CB2E4C" w:rsidP="00CB2E4C"/>
    <w:p w14:paraId="6AEB77E1" w14:textId="77777777" w:rsidR="00CB2E4C" w:rsidRPr="00473609" w:rsidRDefault="00CB2E4C" w:rsidP="00CB2E4C"/>
    <w:p w14:paraId="6662D591" w14:textId="77777777" w:rsidR="00CB2E4C" w:rsidRPr="00473609" w:rsidRDefault="00CB2E4C" w:rsidP="00CB2E4C"/>
    <w:p w14:paraId="78A80BFD" w14:textId="77777777" w:rsidR="00CB2E4C" w:rsidRDefault="00CB2E4C" w:rsidP="00CB2E4C"/>
    <w:p w14:paraId="61E0F3D3" w14:textId="77777777" w:rsidR="00CB2E4C" w:rsidRDefault="00CB2E4C" w:rsidP="00CB2E4C">
      <w:r>
        <w:t>Taushetserklæring</w:t>
      </w:r>
    </w:p>
    <w:p w14:paraId="0DF6DCDE" w14:textId="77777777" w:rsidR="00CB2E4C" w:rsidRDefault="00CB2E4C" w:rsidP="00CB2E4C">
      <w:pPr>
        <w:jc w:val="both"/>
        <w:rPr>
          <w:b w:val="0"/>
          <w:sz w:val="18"/>
          <w:szCs w:val="18"/>
        </w:rPr>
      </w:pPr>
    </w:p>
    <w:p w14:paraId="5283E3C0" w14:textId="77777777" w:rsidR="00CB2E4C" w:rsidRDefault="00CB2E4C" w:rsidP="00CB2E4C">
      <w:pPr>
        <w:jc w:val="both"/>
        <w:rPr>
          <w:b w:val="0"/>
          <w:sz w:val="18"/>
          <w:szCs w:val="18"/>
        </w:rPr>
      </w:pPr>
    </w:p>
    <w:p w14:paraId="28C511F2" w14:textId="77777777" w:rsidR="00CB2E4C" w:rsidRPr="00952A3E" w:rsidRDefault="00CB2E4C" w:rsidP="00CB2E4C">
      <w:pPr>
        <w:jc w:val="both"/>
        <w:rPr>
          <w:b w:val="0"/>
          <w:sz w:val="22"/>
          <w:szCs w:val="22"/>
        </w:rPr>
      </w:pPr>
    </w:p>
    <w:p w14:paraId="2585EC83" w14:textId="05707FE6" w:rsidR="00877D18" w:rsidRPr="00952A3E" w:rsidRDefault="00877D18" w:rsidP="00877D18">
      <w:pPr>
        <w:jc w:val="both"/>
        <w:rPr>
          <w:b w:val="0"/>
          <w:sz w:val="22"/>
          <w:szCs w:val="22"/>
        </w:rPr>
      </w:pPr>
      <w:r w:rsidRPr="00952A3E">
        <w:rPr>
          <w:b w:val="0"/>
          <w:sz w:val="22"/>
          <w:szCs w:val="22"/>
        </w:rPr>
        <w:t>Erklæringen gjelder Skatteetatens anskaffelse 202</w:t>
      </w:r>
      <w:r w:rsidR="00910245">
        <w:rPr>
          <w:b w:val="0"/>
          <w:sz w:val="22"/>
          <w:szCs w:val="22"/>
        </w:rPr>
        <w:t>6</w:t>
      </w:r>
      <w:r w:rsidRPr="00952A3E">
        <w:rPr>
          <w:b w:val="0"/>
          <w:sz w:val="22"/>
          <w:szCs w:val="22"/>
        </w:rPr>
        <w:t>00</w:t>
      </w:r>
      <w:r w:rsidR="00910245">
        <w:rPr>
          <w:b w:val="0"/>
          <w:sz w:val="22"/>
          <w:szCs w:val="22"/>
        </w:rPr>
        <w:t>14</w:t>
      </w:r>
      <w:r w:rsidRPr="00952A3E">
        <w:rPr>
          <w:b w:val="0"/>
          <w:sz w:val="22"/>
          <w:szCs w:val="22"/>
        </w:rPr>
        <w:t xml:space="preserve"> anskaffelse av</w:t>
      </w:r>
      <w:r w:rsidR="00910245">
        <w:rPr>
          <w:b w:val="0"/>
          <w:sz w:val="22"/>
          <w:szCs w:val="22"/>
        </w:rPr>
        <w:t xml:space="preserve"> </w:t>
      </w:r>
      <w:r w:rsidR="00910245" w:rsidRPr="00910245">
        <w:rPr>
          <w:b w:val="0"/>
          <w:sz w:val="22"/>
          <w:szCs w:val="22"/>
        </w:rPr>
        <w:t>Datasentertjenester i Oslo-området</w:t>
      </w:r>
      <w:r w:rsidR="00B733B9" w:rsidRPr="00952A3E">
        <w:rPr>
          <w:b w:val="0"/>
          <w:sz w:val="22"/>
          <w:szCs w:val="22"/>
        </w:rPr>
        <w:t>.</w:t>
      </w:r>
    </w:p>
    <w:p w14:paraId="1865E216" w14:textId="77777777" w:rsidR="00B733B9" w:rsidRPr="00952A3E" w:rsidRDefault="00B733B9" w:rsidP="00877D18">
      <w:pPr>
        <w:jc w:val="both"/>
        <w:rPr>
          <w:b w:val="0"/>
          <w:sz w:val="22"/>
          <w:szCs w:val="22"/>
        </w:rPr>
      </w:pPr>
    </w:p>
    <w:p w14:paraId="2B4E388C" w14:textId="4956E46C" w:rsidR="00CB2E4C" w:rsidRPr="00952A3E" w:rsidRDefault="00CB2E4C" w:rsidP="00CB2E4C">
      <w:pPr>
        <w:jc w:val="both"/>
        <w:rPr>
          <w:b w:val="0"/>
          <w:sz w:val="22"/>
          <w:szCs w:val="22"/>
        </w:rPr>
      </w:pPr>
      <w:r w:rsidRPr="00952A3E">
        <w:rPr>
          <w:b w:val="0"/>
          <w:sz w:val="22"/>
          <w:szCs w:val="22"/>
        </w:rPr>
        <w:t>Erklæringen skal returneres til Skatteetaten og oppbevares der.</w:t>
      </w:r>
    </w:p>
    <w:p w14:paraId="72DC1F35" w14:textId="77777777" w:rsidR="00CB2E4C" w:rsidRPr="00952A3E" w:rsidRDefault="00CB2E4C" w:rsidP="00CB2E4C">
      <w:pPr>
        <w:rPr>
          <w:sz w:val="22"/>
          <w:szCs w:val="22"/>
        </w:rPr>
      </w:pPr>
    </w:p>
    <w:p w14:paraId="01A637FB" w14:textId="77777777" w:rsidR="00CB2E4C" w:rsidRPr="00952A3E" w:rsidRDefault="00CB2E4C" w:rsidP="00CB2E4C">
      <w:pPr>
        <w:jc w:val="both"/>
        <w:rPr>
          <w:sz w:val="22"/>
          <w:szCs w:val="22"/>
        </w:rPr>
      </w:pPr>
      <w:r w:rsidRPr="00952A3E">
        <w:rPr>
          <w:sz w:val="22"/>
          <w:szCs w:val="22"/>
        </w:rPr>
        <w:t>Navn:</w:t>
      </w:r>
    </w:p>
    <w:p w14:paraId="60BE583F" w14:textId="77777777" w:rsidR="00CB2E4C" w:rsidRPr="00952A3E" w:rsidRDefault="00CB2E4C" w:rsidP="00CB2E4C">
      <w:pPr>
        <w:jc w:val="both"/>
        <w:rPr>
          <w:b w:val="0"/>
          <w:sz w:val="22"/>
          <w:szCs w:val="22"/>
        </w:rPr>
      </w:pPr>
    </w:p>
    <w:p w14:paraId="014C4E58" w14:textId="77777777" w:rsidR="00CB2E4C" w:rsidRPr="00952A3E" w:rsidRDefault="00CB2E4C" w:rsidP="00CB2E4C">
      <w:pPr>
        <w:jc w:val="both"/>
        <w:rPr>
          <w:sz w:val="22"/>
          <w:szCs w:val="22"/>
        </w:rPr>
      </w:pPr>
      <w:r w:rsidRPr="00952A3E">
        <w:rPr>
          <w:sz w:val="22"/>
          <w:szCs w:val="22"/>
        </w:rPr>
        <w:t>Fødselsnummer:</w:t>
      </w:r>
    </w:p>
    <w:p w14:paraId="676642A9" w14:textId="77777777" w:rsidR="00CB2E4C" w:rsidRPr="00952A3E" w:rsidRDefault="00CB2E4C" w:rsidP="00CB2E4C">
      <w:pPr>
        <w:jc w:val="both"/>
        <w:rPr>
          <w:b w:val="0"/>
          <w:sz w:val="22"/>
          <w:szCs w:val="22"/>
        </w:rPr>
      </w:pPr>
    </w:p>
    <w:p w14:paraId="59182C2E" w14:textId="5086B78C" w:rsidR="00CB2E4C" w:rsidRPr="00952A3E" w:rsidRDefault="003E71B0" w:rsidP="00CB2E4C">
      <w:pPr>
        <w:jc w:val="both"/>
        <w:rPr>
          <w:sz w:val="22"/>
          <w:szCs w:val="22"/>
        </w:rPr>
      </w:pPr>
      <w:r w:rsidRPr="00952A3E">
        <w:rPr>
          <w:sz w:val="22"/>
          <w:szCs w:val="22"/>
        </w:rPr>
        <w:t>Navn på virksomhet:</w:t>
      </w:r>
    </w:p>
    <w:p w14:paraId="0F63BD67" w14:textId="77777777" w:rsidR="00CB2E4C" w:rsidRPr="00952A3E" w:rsidRDefault="00CB2E4C" w:rsidP="00CB2E4C">
      <w:pPr>
        <w:jc w:val="both"/>
        <w:rPr>
          <w:b w:val="0"/>
          <w:sz w:val="22"/>
          <w:szCs w:val="22"/>
        </w:rPr>
      </w:pPr>
    </w:p>
    <w:p w14:paraId="0065BFFC" w14:textId="77777777" w:rsidR="00CB2E4C" w:rsidRPr="00952A3E" w:rsidRDefault="00106A55" w:rsidP="00CB2E4C">
      <w:pPr>
        <w:jc w:val="both"/>
        <w:rPr>
          <w:b w:val="0"/>
          <w:sz w:val="22"/>
          <w:szCs w:val="22"/>
        </w:rPr>
      </w:pPr>
      <w:r w:rsidRPr="00952A3E">
        <w:rPr>
          <w:sz w:val="22"/>
          <w:szCs w:val="22"/>
        </w:rPr>
        <w:t>Telefonnummer</w:t>
      </w:r>
      <w:r w:rsidR="00CB2E4C" w:rsidRPr="00952A3E">
        <w:rPr>
          <w:sz w:val="22"/>
          <w:szCs w:val="22"/>
        </w:rPr>
        <w:t>:</w:t>
      </w:r>
    </w:p>
    <w:p w14:paraId="5A82D66D" w14:textId="77777777" w:rsidR="00CB2E4C" w:rsidRPr="00952A3E" w:rsidRDefault="00CB2E4C" w:rsidP="00CB2E4C">
      <w:pPr>
        <w:jc w:val="both"/>
        <w:rPr>
          <w:b w:val="0"/>
          <w:sz w:val="22"/>
          <w:szCs w:val="22"/>
        </w:rPr>
      </w:pPr>
    </w:p>
    <w:p w14:paraId="40E40736" w14:textId="77777777" w:rsidR="00952A3E" w:rsidRPr="00952A3E" w:rsidRDefault="00952A3E" w:rsidP="00CB2E4C">
      <w:pPr>
        <w:jc w:val="both"/>
        <w:rPr>
          <w:b w:val="0"/>
          <w:sz w:val="22"/>
          <w:szCs w:val="22"/>
        </w:rPr>
      </w:pPr>
    </w:p>
    <w:p w14:paraId="6868F00F" w14:textId="264D55AF" w:rsidR="00CB2E4C" w:rsidRPr="00952A3E" w:rsidRDefault="1E157A74" w:rsidP="00CB2E4C">
      <w:pPr>
        <w:jc w:val="both"/>
        <w:rPr>
          <w:b w:val="0"/>
          <w:sz w:val="22"/>
          <w:szCs w:val="22"/>
        </w:rPr>
      </w:pPr>
      <w:r w:rsidRPr="4C441B71">
        <w:rPr>
          <w:b w:val="0"/>
          <w:sz w:val="22"/>
          <w:szCs w:val="22"/>
        </w:rPr>
        <w:t xml:space="preserve">Jeg er klar over at </w:t>
      </w:r>
      <w:r w:rsidR="1939C73F" w:rsidRPr="4C441B71">
        <w:rPr>
          <w:b w:val="0"/>
          <w:sz w:val="22"/>
          <w:szCs w:val="22"/>
        </w:rPr>
        <w:t xml:space="preserve">jeg </w:t>
      </w:r>
      <w:r w:rsidR="1E6AB9B7" w:rsidRPr="4C441B71">
        <w:rPr>
          <w:b w:val="0"/>
          <w:sz w:val="22"/>
          <w:szCs w:val="22"/>
        </w:rPr>
        <w:t xml:space="preserve">i forbindelse med mitt arbeid med tilbud til Skatteetaten </w:t>
      </w:r>
      <w:r w:rsidR="1939C73F" w:rsidRPr="4C441B71">
        <w:rPr>
          <w:b w:val="0"/>
          <w:sz w:val="22"/>
          <w:szCs w:val="22"/>
        </w:rPr>
        <w:t xml:space="preserve">kan bli kjent med </w:t>
      </w:r>
      <w:r w:rsidRPr="4C441B71">
        <w:rPr>
          <w:b w:val="0"/>
          <w:sz w:val="22"/>
          <w:szCs w:val="22"/>
        </w:rPr>
        <w:t>informasjon som er taushetsbelagt i medhold av norsk lov. Gjennom mitt arbeid kan jeg også få tilgang til annen informasjon som er skjermingsverdig/konfidensiell, jf. Skatteetatens sikkerhetsinstruks for brukere (SFI-3.2).</w:t>
      </w:r>
    </w:p>
    <w:p w14:paraId="1CCE5D39" w14:textId="77777777" w:rsidR="00CB2E4C" w:rsidRPr="00952A3E" w:rsidRDefault="00CB2E4C" w:rsidP="00CB2E4C">
      <w:pPr>
        <w:jc w:val="both"/>
        <w:rPr>
          <w:b w:val="0"/>
          <w:sz w:val="22"/>
          <w:szCs w:val="22"/>
        </w:rPr>
      </w:pPr>
    </w:p>
    <w:p w14:paraId="33DB0B28" w14:textId="77777777" w:rsidR="00CB2E4C" w:rsidRPr="00952A3E" w:rsidRDefault="00082972" w:rsidP="00CB2E4C">
      <w:pPr>
        <w:jc w:val="both"/>
        <w:rPr>
          <w:b w:val="0"/>
          <w:sz w:val="22"/>
          <w:szCs w:val="22"/>
        </w:rPr>
      </w:pPr>
      <w:r w:rsidRPr="00952A3E">
        <w:rPr>
          <w:b w:val="0"/>
          <w:sz w:val="22"/>
          <w:szCs w:val="22"/>
        </w:rPr>
        <w:t>Jeg erklærer</w:t>
      </w:r>
      <w:r w:rsidR="00CB2E4C" w:rsidRPr="00952A3E">
        <w:rPr>
          <w:b w:val="0"/>
          <w:sz w:val="22"/>
          <w:szCs w:val="22"/>
        </w:rPr>
        <w:t xml:space="preserve"> at jeg vil overholde taushets- og konfidensialitetsplikten, og at jeg ikke vil</w:t>
      </w:r>
      <w:r w:rsidR="00304F99" w:rsidRPr="00952A3E">
        <w:rPr>
          <w:b w:val="0"/>
          <w:sz w:val="22"/>
          <w:szCs w:val="22"/>
        </w:rPr>
        <w:t xml:space="preserve"> videreformidle </w:t>
      </w:r>
      <w:r w:rsidR="00374551" w:rsidRPr="00952A3E">
        <w:rPr>
          <w:b w:val="0"/>
          <w:sz w:val="22"/>
          <w:szCs w:val="22"/>
        </w:rPr>
        <w:t xml:space="preserve">taushetsbelagt </w:t>
      </w:r>
      <w:r w:rsidR="00304F99" w:rsidRPr="00952A3E">
        <w:rPr>
          <w:b w:val="0"/>
          <w:sz w:val="22"/>
          <w:szCs w:val="22"/>
        </w:rPr>
        <w:t xml:space="preserve">informasjon </w:t>
      </w:r>
      <w:r w:rsidR="00CB2E4C" w:rsidRPr="00952A3E">
        <w:rPr>
          <w:b w:val="0"/>
          <w:sz w:val="22"/>
          <w:szCs w:val="22"/>
        </w:rPr>
        <w:t xml:space="preserve">til uvedkommende. Taushets- og konfidensialitetsplikten gjelder tilsvarende også etter at </w:t>
      </w:r>
      <w:r w:rsidR="00374551" w:rsidRPr="00952A3E">
        <w:rPr>
          <w:b w:val="0"/>
          <w:sz w:val="22"/>
          <w:szCs w:val="22"/>
        </w:rPr>
        <w:t xml:space="preserve">tilbudet til </w:t>
      </w:r>
      <w:r w:rsidR="00CB2E4C" w:rsidRPr="00952A3E">
        <w:rPr>
          <w:b w:val="0"/>
          <w:sz w:val="22"/>
          <w:szCs w:val="22"/>
        </w:rPr>
        <w:t xml:space="preserve">Skatteetaten er </w:t>
      </w:r>
      <w:r w:rsidR="00374551" w:rsidRPr="00952A3E">
        <w:rPr>
          <w:b w:val="0"/>
          <w:sz w:val="22"/>
          <w:szCs w:val="22"/>
        </w:rPr>
        <w:t>innsendt</w:t>
      </w:r>
      <w:r w:rsidR="00CB2E4C" w:rsidRPr="00952A3E">
        <w:rPr>
          <w:b w:val="0"/>
          <w:sz w:val="22"/>
          <w:szCs w:val="22"/>
        </w:rPr>
        <w:t>.</w:t>
      </w:r>
    </w:p>
    <w:p w14:paraId="7547C0E4" w14:textId="77777777" w:rsidR="00CB2E4C" w:rsidRPr="00952A3E" w:rsidRDefault="00CB2E4C" w:rsidP="00CB2E4C">
      <w:pPr>
        <w:jc w:val="both"/>
        <w:rPr>
          <w:b w:val="0"/>
          <w:sz w:val="22"/>
          <w:szCs w:val="22"/>
        </w:rPr>
      </w:pPr>
    </w:p>
    <w:p w14:paraId="5CBFCFFB" w14:textId="77777777" w:rsidR="00CB2E4C" w:rsidRDefault="00CB2E4C" w:rsidP="00CB2E4C">
      <w:pPr>
        <w:jc w:val="both"/>
        <w:rPr>
          <w:b w:val="0"/>
          <w:sz w:val="22"/>
          <w:szCs w:val="22"/>
        </w:rPr>
      </w:pPr>
      <w:r w:rsidRPr="00952A3E">
        <w:rPr>
          <w:b w:val="0"/>
          <w:sz w:val="22"/>
          <w:szCs w:val="22"/>
        </w:rPr>
        <w:t>Jeg er klar over at overtredelse av lovbestemt taushetsplikt kan være straffbart, jf. straffeloven §§ 209 og 210.</w:t>
      </w:r>
    </w:p>
    <w:p w14:paraId="1DBBA4BA" w14:textId="77777777" w:rsidR="00952A3E" w:rsidRPr="00952A3E" w:rsidRDefault="00952A3E" w:rsidP="00CB2E4C">
      <w:pPr>
        <w:jc w:val="both"/>
        <w:rPr>
          <w:b w:val="0"/>
          <w:sz w:val="22"/>
          <w:szCs w:val="22"/>
        </w:rPr>
      </w:pPr>
    </w:p>
    <w:p w14:paraId="459AB26A" w14:textId="77777777" w:rsidR="00CB2E4C" w:rsidRPr="00952A3E" w:rsidRDefault="00CB2E4C" w:rsidP="00CB2E4C">
      <w:pPr>
        <w:jc w:val="both"/>
        <w:rPr>
          <w:b w:val="0"/>
          <w:sz w:val="22"/>
          <w:szCs w:val="22"/>
        </w:rPr>
      </w:pPr>
    </w:p>
    <w:p w14:paraId="5ABB6B5E" w14:textId="77777777" w:rsidR="00CB2E4C" w:rsidRPr="00952A3E" w:rsidRDefault="00CB2E4C" w:rsidP="00CB2E4C">
      <w:pPr>
        <w:jc w:val="both"/>
        <w:rPr>
          <w:b w:val="0"/>
          <w:sz w:val="22"/>
          <w:szCs w:val="22"/>
        </w:rPr>
      </w:pPr>
      <w:r w:rsidRPr="00952A3E">
        <w:rPr>
          <w:sz w:val="22"/>
          <w:szCs w:val="22"/>
        </w:rPr>
        <w:t>Sted:</w:t>
      </w:r>
    </w:p>
    <w:p w14:paraId="6312CD56" w14:textId="77777777" w:rsidR="00CB2E4C" w:rsidRPr="00952A3E" w:rsidRDefault="00CB2E4C" w:rsidP="00CB2E4C">
      <w:pPr>
        <w:jc w:val="both"/>
        <w:rPr>
          <w:b w:val="0"/>
          <w:sz w:val="22"/>
          <w:szCs w:val="22"/>
        </w:rPr>
      </w:pPr>
    </w:p>
    <w:p w14:paraId="635C546D" w14:textId="77777777" w:rsidR="00CB2E4C" w:rsidRPr="00952A3E" w:rsidRDefault="00CB2E4C" w:rsidP="00CB2E4C">
      <w:pPr>
        <w:jc w:val="both"/>
        <w:rPr>
          <w:b w:val="0"/>
          <w:sz w:val="22"/>
          <w:szCs w:val="22"/>
        </w:rPr>
      </w:pPr>
      <w:r w:rsidRPr="00952A3E">
        <w:rPr>
          <w:sz w:val="22"/>
          <w:szCs w:val="22"/>
        </w:rPr>
        <w:t>Dato:</w:t>
      </w:r>
    </w:p>
    <w:p w14:paraId="681FC0EC" w14:textId="77777777" w:rsidR="00CB2E4C" w:rsidRPr="00952A3E" w:rsidRDefault="00CB2E4C" w:rsidP="00CB2E4C">
      <w:pPr>
        <w:jc w:val="both"/>
        <w:rPr>
          <w:b w:val="0"/>
          <w:sz w:val="22"/>
          <w:szCs w:val="22"/>
        </w:rPr>
      </w:pPr>
    </w:p>
    <w:p w14:paraId="25390A15" w14:textId="77777777" w:rsidR="00CB2E4C" w:rsidRPr="00952A3E" w:rsidRDefault="00CB2E4C" w:rsidP="00CB2E4C">
      <w:pPr>
        <w:jc w:val="both"/>
        <w:rPr>
          <w:b w:val="0"/>
          <w:sz w:val="22"/>
          <w:szCs w:val="22"/>
        </w:rPr>
      </w:pPr>
      <w:r w:rsidRPr="00952A3E">
        <w:rPr>
          <w:sz w:val="22"/>
          <w:szCs w:val="22"/>
        </w:rPr>
        <w:t>Underskrift:</w:t>
      </w:r>
    </w:p>
    <w:p w14:paraId="18449422" w14:textId="77777777" w:rsidR="00CB2E4C" w:rsidRPr="00952A3E" w:rsidRDefault="00CB2E4C" w:rsidP="00CB2E4C">
      <w:pPr>
        <w:jc w:val="both"/>
        <w:rPr>
          <w:b w:val="0"/>
          <w:sz w:val="22"/>
          <w:szCs w:val="22"/>
        </w:rPr>
      </w:pPr>
    </w:p>
    <w:p w14:paraId="19F3A14A" w14:textId="77777777" w:rsidR="00CB2E4C" w:rsidRPr="00952A3E" w:rsidRDefault="00CB2E4C" w:rsidP="00CB2E4C">
      <w:pPr>
        <w:jc w:val="both"/>
        <w:rPr>
          <w:b w:val="0"/>
          <w:sz w:val="22"/>
          <w:szCs w:val="22"/>
        </w:rPr>
      </w:pPr>
    </w:p>
    <w:p w14:paraId="327F4B8E" w14:textId="42AB29F8" w:rsidR="00952A3E" w:rsidRDefault="00952A3E">
      <w:pPr>
        <w:tabs>
          <w:tab w:val="clear" w:pos="3135"/>
        </w:tabs>
        <w:jc w:val="left"/>
        <w:rPr>
          <w:b w:val="0"/>
          <w:sz w:val="22"/>
          <w:szCs w:val="22"/>
        </w:rPr>
      </w:pPr>
      <w:r>
        <w:rPr>
          <w:b w:val="0"/>
          <w:sz w:val="22"/>
          <w:szCs w:val="22"/>
        </w:rPr>
        <w:br w:type="page"/>
      </w:r>
    </w:p>
    <w:p w14:paraId="58825EDA" w14:textId="77777777" w:rsidR="00CB2E4C" w:rsidRPr="00952A3E" w:rsidRDefault="00BD361C" w:rsidP="00CB2E4C">
      <w:pPr>
        <w:jc w:val="both"/>
        <w:rPr>
          <w:sz w:val="22"/>
          <w:szCs w:val="22"/>
        </w:rPr>
      </w:pPr>
      <w:r w:rsidRPr="00952A3E">
        <w:rPr>
          <w:sz w:val="22"/>
          <w:szCs w:val="22"/>
        </w:rPr>
        <w:t>Utdrag</w:t>
      </w:r>
      <w:r w:rsidR="00CB2E4C" w:rsidRPr="00952A3E">
        <w:rPr>
          <w:sz w:val="22"/>
          <w:szCs w:val="22"/>
        </w:rPr>
        <w:t xml:space="preserve"> av bestemmelsene er gjengitt nedenfor.</w:t>
      </w:r>
    </w:p>
    <w:p w14:paraId="1C7DA9FD" w14:textId="77777777" w:rsidR="00CB2E4C" w:rsidRDefault="00CB2E4C" w:rsidP="00CB2E4C">
      <w:pPr>
        <w:pBdr>
          <w:bottom w:val="single" w:sz="4" w:space="1" w:color="auto"/>
        </w:pBdr>
        <w:jc w:val="both"/>
        <w:rPr>
          <w:b w:val="0"/>
          <w:sz w:val="18"/>
          <w:szCs w:val="18"/>
        </w:rPr>
      </w:pPr>
    </w:p>
    <w:p w14:paraId="1BEF0BC1" w14:textId="77777777" w:rsidR="00CB2E4C" w:rsidRDefault="00CB2E4C" w:rsidP="00CB2E4C">
      <w:pPr>
        <w:jc w:val="both"/>
        <w:rPr>
          <w:b w:val="0"/>
          <w:sz w:val="18"/>
          <w:szCs w:val="18"/>
        </w:rPr>
      </w:pPr>
    </w:p>
    <w:p w14:paraId="3CA2B179" w14:textId="77777777" w:rsidR="00CB2E4C" w:rsidRDefault="00CB2E4C" w:rsidP="00CB2E4C">
      <w:pPr>
        <w:jc w:val="both"/>
        <w:rPr>
          <w:b w:val="0"/>
          <w:sz w:val="18"/>
          <w:szCs w:val="18"/>
        </w:rPr>
      </w:pPr>
      <w:r>
        <w:rPr>
          <w:sz w:val="18"/>
          <w:szCs w:val="18"/>
        </w:rPr>
        <w:t>Lov om straff (straffeloven) § 209</w:t>
      </w:r>
    </w:p>
    <w:p w14:paraId="487F37F0" w14:textId="77777777" w:rsidR="00CB2E4C" w:rsidRPr="003E4929" w:rsidRDefault="00CB2E4C" w:rsidP="00CB2E4C">
      <w:pPr>
        <w:jc w:val="both"/>
        <w:rPr>
          <w:b w:val="0"/>
          <w:sz w:val="18"/>
          <w:szCs w:val="18"/>
        </w:rPr>
      </w:pPr>
      <w:r w:rsidRPr="003E4929">
        <w:rPr>
          <w:b w:val="0"/>
          <w:sz w:val="18"/>
          <w:szCs w:val="18"/>
        </w:rPr>
        <w:t>Med bot eller fengsel inntil 1 år straffes den som røper opplysning som han har taushetsplikt om i henhold til lovbestemmelse eller forskrift, eller utnytter en slik opplysning med forsett om å skaffe seg eller andre en uberettiget vinning.</w:t>
      </w:r>
    </w:p>
    <w:p w14:paraId="5391C8E1" w14:textId="77777777" w:rsidR="00CB2E4C" w:rsidRPr="003E4929" w:rsidRDefault="00CB2E4C" w:rsidP="00CB2E4C">
      <w:pPr>
        <w:jc w:val="both"/>
        <w:rPr>
          <w:b w:val="0"/>
          <w:sz w:val="18"/>
          <w:szCs w:val="18"/>
        </w:rPr>
      </w:pPr>
    </w:p>
    <w:p w14:paraId="1AD43FA6" w14:textId="77777777" w:rsidR="00CB2E4C" w:rsidRPr="003E4929" w:rsidRDefault="00CB2E4C" w:rsidP="00CB2E4C">
      <w:pPr>
        <w:jc w:val="both"/>
        <w:rPr>
          <w:b w:val="0"/>
          <w:sz w:val="18"/>
          <w:szCs w:val="18"/>
        </w:rPr>
      </w:pPr>
      <w:r w:rsidRPr="003E4929">
        <w:rPr>
          <w:b w:val="0"/>
          <w:sz w:val="18"/>
          <w:szCs w:val="18"/>
        </w:rPr>
        <w:t>Første ledd gjelder tilsvarende ved brudd på taushetsplikt som følger av gyldig instruks for tjeneste eller arbeid for statlig eller kommunalt organ.</w:t>
      </w:r>
    </w:p>
    <w:p w14:paraId="5B9A89F6" w14:textId="77777777" w:rsidR="00CB2E4C" w:rsidRPr="003E4929" w:rsidRDefault="00CB2E4C" w:rsidP="00CB2E4C">
      <w:pPr>
        <w:jc w:val="both"/>
        <w:rPr>
          <w:b w:val="0"/>
          <w:sz w:val="18"/>
          <w:szCs w:val="18"/>
        </w:rPr>
      </w:pPr>
    </w:p>
    <w:p w14:paraId="52AB8738" w14:textId="77777777" w:rsidR="00CB2E4C" w:rsidRPr="003E4929" w:rsidRDefault="00CB2E4C" w:rsidP="00CB2E4C">
      <w:pPr>
        <w:jc w:val="both"/>
        <w:rPr>
          <w:b w:val="0"/>
          <w:sz w:val="18"/>
          <w:szCs w:val="18"/>
        </w:rPr>
      </w:pPr>
      <w:r w:rsidRPr="003E4929">
        <w:rPr>
          <w:b w:val="0"/>
          <w:sz w:val="18"/>
          <w:szCs w:val="18"/>
        </w:rPr>
        <w:t>For den som arbeider eller utfører tjeneste for et statlig eller kommunalt organ, rammer første og annet ledd også brudd på taushetsplikt etter at tjenesten eller arbeidet er avsluttet.</w:t>
      </w:r>
    </w:p>
    <w:p w14:paraId="196F5BEB" w14:textId="77777777" w:rsidR="00CB2E4C" w:rsidRPr="003E4929" w:rsidRDefault="00CB2E4C" w:rsidP="00CB2E4C">
      <w:pPr>
        <w:jc w:val="both"/>
        <w:rPr>
          <w:b w:val="0"/>
          <w:sz w:val="18"/>
          <w:szCs w:val="18"/>
        </w:rPr>
      </w:pPr>
    </w:p>
    <w:p w14:paraId="6026016A" w14:textId="77777777" w:rsidR="00CB2E4C" w:rsidRPr="003E4929" w:rsidRDefault="00CB2E4C" w:rsidP="00CB2E4C">
      <w:pPr>
        <w:jc w:val="both"/>
        <w:rPr>
          <w:b w:val="0"/>
          <w:sz w:val="18"/>
          <w:szCs w:val="18"/>
        </w:rPr>
      </w:pPr>
      <w:r w:rsidRPr="003E4929">
        <w:rPr>
          <w:b w:val="0"/>
          <w:sz w:val="18"/>
          <w:szCs w:val="18"/>
        </w:rPr>
        <w:t>Grovt uaktsom overtredelse straffes på samme måte.</w:t>
      </w:r>
    </w:p>
    <w:p w14:paraId="2D111E72" w14:textId="77777777" w:rsidR="00CB2E4C" w:rsidRPr="003E4929" w:rsidRDefault="00CB2E4C" w:rsidP="00CB2E4C">
      <w:pPr>
        <w:jc w:val="both"/>
        <w:rPr>
          <w:b w:val="0"/>
          <w:sz w:val="18"/>
          <w:szCs w:val="18"/>
        </w:rPr>
      </w:pPr>
    </w:p>
    <w:p w14:paraId="04C9B437" w14:textId="77777777" w:rsidR="00CB2E4C" w:rsidRDefault="00CB2E4C" w:rsidP="00CB2E4C">
      <w:pPr>
        <w:jc w:val="both"/>
        <w:rPr>
          <w:b w:val="0"/>
          <w:sz w:val="18"/>
          <w:szCs w:val="18"/>
        </w:rPr>
      </w:pPr>
      <w:r w:rsidRPr="003E4929">
        <w:rPr>
          <w:b w:val="0"/>
          <w:sz w:val="18"/>
          <w:szCs w:val="18"/>
        </w:rPr>
        <w:t>Medvirkning er ikke straffbar.</w:t>
      </w:r>
    </w:p>
    <w:p w14:paraId="49134951" w14:textId="77777777" w:rsidR="00CB2E4C" w:rsidRDefault="00CB2E4C" w:rsidP="00CB2E4C">
      <w:pPr>
        <w:jc w:val="both"/>
        <w:rPr>
          <w:b w:val="0"/>
          <w:sz w:val="18"/>
          <w:szCs w:val="18"/>
        </w:rPr>
      </w:pPr>
    </w:p>
    <w:p w14:paraId="03F09021" w14:textId="77777777" w:rsidR="00CB2E4C" w:rsidRDefault="00CB2E4C" w:rsidP="00CB2E4C">
      <w:pPr>
        <w:jc w:val="both"/>
        <w:rPr>
          <w:b w:val="0"/>
          <w:sz w:val="18"/>
          <w:szCs w:val="18"/>
        </w:rPr>
      </w:pPr>
      <w:r>
        <w:rPr>
          <w:sz w:val="18"/>
          <w:szCs w:val="18"/>
        </w:rPr>
        <w:t>Lov om straff (straffeloven) § 210</w:t>
      </w:r>
    </w:p>
    <w:p w14:paraId="3ED60473" w14:textId="77777777" w:rsidR="00CB2E4C" w:rsidRPr="003E4929" w:rsidRDefault="00CB2E4C" w:rsidP="00CB2E4C">
      <w:pPr>
        <w:jc w:val="both"/>
        <w:rPr>
          <w:b w:val="0"/>
          <w:sz w:val="18"/>
          <w:szCs w:val="18"/>
        </w:rPr>
      </w:pPr>
      <w:r w:rsidRPr="003E4929">
        <w:rPr>
          <w:b w:val="0"/>
          <w:sz w:val="18"/>
          <w:szCs w:val="18"/>
        </w:rPr>
        <w:t>Grovt brudd på taushetsplikt straffes med fengsel inntil 3 år.</w:t>
      </w:r>
    </w:p>
    <w:p w14:paraId="33758E0A" w14:textId="77777777" w:rsidR="00CB2E4C" w:rsidRPr="003E4929" w:rsidRDefault="00CB2E4C" w:rsidP="00CB2E4C">
      <w:pPr>
        <w:jc w:val="both"/>
        <w:rPr>
          <w:b w:val="0"/>
          <w:sz w:val="18"/>
          <w:szCs w:val="18"/>
        </w:rPr>
      </w:pPr>
    </w:p>
    <w:p w14:paraId="3FD6DC71" w14:textId="77777777" w:rsidR="00CB2E4C" w:rsidRDefault="00CB2E4C" w:rsidP="00CB2E4C">
      <w:pPr>
        <w:jc w:val="both"/>
        <w:rPr>
          <w:b w:val="0"/>
          <w:sz w:val="18"/>
          <w:szCs w:val="18"/>
        </w:rPr>
      </w:pPr>
      <w:r w:rsidRPr="003E4929">
        <w:rPr>
          <w:b w:val="0"/>
          <w:sz w:val="18"/>
          <w:szCs w:val="18"/>
        </w:rPr>
        <w:t>Ved avgjørelsen av om taushetsbruddet er grovt skal det særlig legges vekt på om gjerningspersonen har hatt forsett om uberettiget vinning og om handlingen har ført til tap eller fare for tap for noen.</w:t>
      </w:r>
    </w:p>
    <w:p w14:paraId="30D3A77B" w14:textId="77777777" w:rsidR="00CB2E4C" w:rsidRDefault="00CB2E4C" w:rsidP="00CB2E4C">
      <w:pPr>
        <w:jc w:val="both"/>
        <w:rPr>
          <w:b w:val="0"/>
          <w:sz w:val="18"/>
          <w:szCs w:val="18"/>
        </w:rPr>
      </w:pPr>
    </w:p>
    <w:p w14:paraId="42CCD7A6" w14:textId="77777777" w:rsidR="00CB2E4C" w:rsidRDefault="00CB2E4C" w:rsidP="00CB2E4C">
      <w:pPr>
        <w:jc w:val="both"/>
        <w:rPr>
          <w:b w:val="0"/>
          <w:sz w:val="18"/>
          <w:szCs w:val="18"/>
        </w:rPr>
      </w:pPr>
      <w:r>
        <w:rPr>
          <w:sz w:val="18"/>
          <w:szCs w:val="18"/>
        </w:rPr>
        <w:t>Lov om skatteforvaltning (skatteforvaltningsloven) § 3-1</w:t>
      </w:r>
    </w:p>
    <w:p w14:paraId="4779DD76" w14:textId="77777777" w:rsidR="00CB2E4C" w:rsidRPr="00225E5D" w:rsidRDefault="00CB2E4C" w:rsidP="00CB2E4C">
      <w:pPr>
        <w:jc w:val="both"/>
        <w:rPr>
          <w:b w:val="0"/>
          <w:sz w:val="18"/>
          <w:szCs w:val="18"/>
        </w:rPr>
      </w:pPr>
      <w:r w:rsidRPr="00225E5D">
        <w:rPr>
          <w:b w:val="0"/>
          <w:sz w:val="18"/>
          <w:szCs w:val="18"/>
        </w:rPr>
        <w:t xml:space="preserve">(1) Enhver som har eller har hatt verv, stilling eller oppdrag knyttet til skattemyndighetene, skal hindre at uvedkommende får adgang eller kjennskap til det vedkommende i sitt arbeid har fått vite om noens formues- eller inntektsforhold eller andre økonomiske, bedriftsmessige eller personlige forhold. Den som tiltrer verv, stilling eller oppdrag, skal gi skriftlig erklæring om at vedkommende kjenner og vil overholde taushetsplikten. </w:t>
      </w:r>
    </w:p>
    <w:p w14:paraId="2931CFC3" w14:textId="77777777" w:rsidR="00CB2E4C" w:rsidRPr="00225E5D" w:rsidRDefault="00CB2E4C" w:rsidP="00CB2E4C">
      <w:pPr>
        <w:jc w:val="both"/>
        <w:rPr>
          <w:b w:val="0"/>
          <w:sz w:val="18"/>
          <w:szCs w:val="18"/>
        </w:rPr>
      </w:pPr>
    </w:p>
    <w:p w14:paraId="76FC21C9" w14:textId="77777777" w:rsidR="00CB2E4C" w:rsidRPr="00225E5D" w:rsidRDefault="00CB2E4C" w:rsidP="00CB2E4C">
      <w:pPr>
        <w:jc w:val="both"/>
        <w:rPr>
          <w:b w:val="0"/>
          <w:sz w:val="18"/>
          <w:szCs w:val="18"/>
        </w:rPr>
      </w:pPr>
      <w:r w:rsidRPr="00225E5D">
        <w:rPr>
          <w:b w:val="0"/>
          <w:sz w:val="18"/>
          <w:szCs w:val="18"/>
        </w:rPr>
        <w:t xml:space="preserve">(2) Taushetsplikten omfatter ikke </w:t>
      </w:r>
    </w:p>
    <w:p w14:paraId="41A913D5" w14:textId="77777777" w:rsidR="00CB2E4C" w:rsidRPr="00225E5D" w:rsidRDefault="00CB2E4C" w:rsidP="00CB2E4C">
      <w:pPr>
        <w:jc w:val="both"/>
        <w:rPr>
          <w:b w:val="0"/>
          <w:sz w:val="18"/>
          <w:szCs w:val="18"/>
        </w:rPr>
      </w:pPr>
    </w:p>
    <w:p w14:paraId="0E6A96F1" w14:textId="77777777" w:rsidR="00CB2E4C" w:rsidRPr="00225E5D" w:rsidRDefault="00CB2E4C" w:rsidP="00CB2E4C">
      <w:pPr>
        <w:jc w:val="both"/>
        <w:rPr>
          <w:b w:val="0"/>
          <w:sz w:val="18"/>
          <w:szCs w:val="18"/>
        </w:rPr>
      </w:pPr>
      <w:r w:rsidRPr="00225E5D">
        <w:rPr>
          <w:b w:val="0"/>
          <w:sz w:val="18"/>
          <w:szCs w:val="18"/>
        </w:rPr>
        <w:t xml:space="preserve">a) innholdet i skattelister som etter § 9-7 skal legges ut til alminnelig ettersyn, eller senere endringer i disse </w:t>
      </w:r>
    </w:p>
    <w:p w14:paraId="2A2D56BF" w14:textId="77777777" w:rsidR="00CB2E4C" w:rsidRPr="00225E5D" w:rsidRDefault="00CB2E4C" w:rsidP="00CB2E4C">
      <w:pPr>
        <w:jc w:val="both"/>
        <w:rPr>
          <w:b w:val="0"/>
          <w:sz w:val="18"/>
          <w:szCs w:val="18"/>
        </w:rPr>
      </w:pPr>
    </w:p>
    <w:p w14:paraId="2865A3E5" w14:textId="77777777" w:rsidR="00CB2E4C" w:rsidRPr="00225E5D" w:rsidRDefault="00CB2E4C" w:rsidP="00CB2E4C">
      <w:pPr>
        <w:jc w:val="both"/>
        <w:rPr>
          <w:b w:val="0"/>
          <w:sz w:val="18"/>
          <w:szCs w:val="18"/>
        </w:rPr>
      </w:pPr>
      <w:r w:rsidRPr="00225E5D">
        <w:rPr>
          <w:b w:val="0"/>
          <w:sz w:val="18"/>
          <w:szCs w:val="18"/>
        </w:rPr>
        <w:t xml:space="preserve">b) opplysninger om at en næringsdrivende er eller ikke er registrert i Merverdiavgiftsregisteret, etter forenklet registreringsordning for merverdiavgift eller i medhold av særavgiftsloven </w:t>
      </w:r>
    </w:p>
    <w:p w14:paraId="5E4D5F1B" w14:textId="77777777" w:rsidR="00CB2E4C" w:rsidRPr="00225E5D" w:rsidRDefault="00CB2E4C" w:rsidP="00CB2E4C">
      <w:pPr>
        <w:jc w:val="both"/>
        <w:rPr>
          <w:b w:val="0"/>
          <w:sz w:val="18"/>
          <w:szCs w:val="18"/>
        </w:rPr>
      </w:pPr>
    </w:p>
    <w:p w14:paraId="5946839F" w14:textId="77777777" w:rsidR="00CB2E4C" w:rsidRDefault="00CB2E4C" w:rsidP="00CB2E4C">
      <w:pPr>
        <w:jc w:val="both"/>
        <w:rPr>
          <w:b w:val="0"/>
          <w:sz w:val="18"/>
          <w:szCs w:val="18"/>
        </w:rPr>
      </w:pPr>
      <w:r w:rsidRPr="00225E5D">
        <w:rPr>
          <w:b w:val="0"/>
          <w:sz w:val="18"/>
          <w:szCs w:val="18"/>
        </w:rPr>
        <w:t>c) registreringspliktig statsstøtte etter lov 27. november 1992 nr. 117 om offentlig støtte § 2 a.</w:t>
      </w:r>
    </w:p>
    <w:p w14:paraId="01344B6C" w14:textId="77777777" w:rsidR="00CB2E4C" w:rsidRDefault="00CB2E4C" w:rsidP="00CB2E4C">
      <w:pPr>
        <w:jc w:val="both"/>
        <w:rPr>
          <w:b w:val="0"/>
          <w:sz w:val="18"/>
          <w:szCs w:val="18"/>
        </w:rPr>
      </w:pPr>
    </w:p>
    <w:p w14:paraId="4E3E2DD9" w14:textId="77777777" w:rsidR="00CB2E4C" w:rsidRDefault="00CB2E4C" w:rsidP="00CB2E4C">
      <w:pPr>
        <w:jc w:val="both"/>
        <w:rPr>
          <w:b w:val="0"/>
          <w:sz w:val="18"/>
          <w:szCs w:val="18"/>
        </w:rPr>
      </w:pPr>
      <w:r>
        <w:rPr>
          <w:sz w:val="18"/>
          <w:szCs w:val="18"/>
        </w:rPr>
        <w:t>Lov om folkeregistrering (folkeregisterloven) § 13</w:t>
      </w:r>
    </w:p>
    <w:p w14:paraId="4271BFD7" w14:textId="77777777" w:rsidR="00CB2E4C" w:rsidRPr="00225E5D" w:rsidRDefault="00CB2E4C" w:rsidP="00CB2E4C">
      <w:pPr>
        <w:jc w:val="both"/>
        <w:rPr>
          <w:b w:val="0"/>
          <w:sz w:val="18"/>
          <w:szCs w:val="18"/>
        </w:rPr>
      </w:pPr>
      <w:r w:rsidRPr="00225E5D">
        <w:rPr>
          <w:b w:val="0"/>
          <w:sz w:val="18"/>
          <w:szCs w:val="18"/>
        </w:rPr>
        <w:t>Enhver som i stillings medfør eller som i medhold av denne loven eller bestemmelser gitt i medhold av loven, har høve til å gjøre seg kjent med opplysninger i folkeregisteret om noens private forhold, er pliktige til å bevare taushet om det han får kjennskap til. Som private forhold regnes ikke en persons fulle navn, fødested, fødselsdato og personnummer, adresse og eventuell dødsdato med mindre slike opplysninger kan røpe et klientforhold eller andre forhold som må anses som personlig. Etter begjæring fra personer og private institusjoner kan skattekontoret bestemme at opplysning om sivilstand, ektefelle, barn og foreldre i særlige tilfelle kan unntas fra taushetsplikt. Et avslag kan påklages til Skattedirektoratet av den som har satt frem begjæringen.</w:t>
      </w:r>
    </w:p>
    <w:p w14:paraId="20D97087" w14:textId="77777777" w:rsidR="00CB2E4C" w:rsidRDefault="00CB2E4C" w:rsidP="00CB2E4C">
      <w:pPr>
        <w:jc w:val="both"/>
        <w:rPr>
          <w:b w:val="0"/>
          <w:sz w:val="18"/>
          <w:szCs w:val="18"/>
        </w:rPr>
      </w:pPr>
    </w:p>
    <w:p w14:paraId="50BEA137" w14:textId="77777777" w:rsidR="00CB2E4C" w:rsidRPr="00225E5D" w:rsidRDefault="00CB2E4C" w:rsidP="00CB2E4C">
      <w:pPr>
        <w:jc w:val="both"/>
        <w:rPr>
          <w:b w:val="0"/>
          <w:sz w:val="18"/>
          <w:szCs w:val="18"/>
        </w:rPr>
      </w:pPr>
      <w:r w:rsidRPr="00225E5D">
        <w:rPr>
          <w:b w:val="0"/>
          <w:sz w:val="18"/>
          <w:szCs w:val="18"/>
        </w:rPr>
        <w:t>Opplysninger nevnt i første ledd som det ikke gjelder taushetsplikt for, kan utleveres til personer og private institusjoner når opplysningene er nødvendige for å ivareta lovmessige rettigheter eller plikter. Til sosiale organisasjoner kan utlevering av opplysninger nevnt i foregående punktum også finne sted når det foreligger anbefaling fra kompetent kommunal eller statlig myndighet og opplysningene er ønskelige av hensyn til realisering av organisasjonens ideelle formål. Det kan stilles vilkår for utlevering av opplysninger etter de foregående punktum. Departementet kan i forskrift gi nærmere regler om i hvilken utstrekning begjæring om utlevering av opplysninger som nevnt i dette ledd skal etterkommes.</w:t>
      </w:r>
    </w:p>
    <w:p w14:paraId="3C3BA155" w14:textId="77777777" w:rsidR="00CB2E4C" w:rsidRPr="00225E5D" w:rsidRDefault="00CB2E4C" w:rsidP="00CB2E4C">
      <w:pPr>
        <w:jc w:val="both"/>
        <w:rPr>
          <w:b w:val="0"/>
          <w:sz w:val="18"/>
          <w:szCs w:val="18"/>
        </w:rPr>
      </w:pPr>
    </w:p>
    <w:p w14:paraId="56A9185D" w14:textId="77777777" w:rsidR="00CB2E4C" w:rsidRDefault="00CB2E4C" w:rsidP="00CB2E4C">
      <w:pPr>
        <w:jc w:val="both"/>
        <w:rPr>
          <w:b w:val="0"/>
          <w:sz w:val="18"/>
          <w:szCs w:val="18"/>
        </w:rPr>
      </w:pPr>
      <w:r w:rsidRPr="00225E5D">
        <w:rPr>
          <w:b w:val="0"/>
          <w:sz w:val="18"/>
          <w:szCs w:val="18"/>
        </w:rPr>
        <w:t>Tjenestemenn som i stillings medfør har adgang til folkeregisteret, skal ved tiltredelsen underskrive erklæring om taushetsplikt. Forvaltningsloven § 13 til § 13 e gjelder ikke.</w:t>
      </w:r>
    </w:p>
    <w:p w14:paraId="30188380" w14:textId="77777777" w:rsidR="00CB2E4C" w:rsidRDefault="00CB2E4C" w:rsidP="00CB2E4C">
      <w:pPr>
        <w:jc w:val="both"/>
        <w:rPr>
          <w:b w:val="0"/>
          <w:sz w:val="18"/>
          <w:szCs w:val="18"/>
        </w:rPr>
      </w:pPr>
    </w:p>
    <w:p w14:paraId="37798591" w14:textId="77777777" w:rsidR="00CB2E4C" w:rsidRDefault="00CB2E4C" w:rsidP="00CB2E4C">
      <w:pPr>
        <w:jc w:val="both"/>
        <w:rPr>
          <w:b w:val="0"/>
          <w:sz w:val="18"/>
          <w:szCs w:val="18"/>
        </w:rPr>
      </w:pPr>
      <w:r>
        <w:rPr>
          <w:sz w:val="18"/>
          <w:szCs w:val="18"/>
        </w:rPr>
        <w:t>Lov om tvangsfullbyrdelse (tvangsfullbyrdelsesloven) § 2-6</w:t>
      </w:r>
    </w:p>
    <w:p w14:paraId="4C05CAC4" w14:textId="77777777" w:rsidR="00CB2E4C" w:rsidRDefault="00CB2E4C" w:rsidP="00CB2E4C">
      <w:pPr>
        <w:jc w:val="both"/>
        <w:rPr>
          <w:b w:val="0"/>
          <w:sz w:val="18"/>
          <w:szCs w:val="18"/>
        </w:rPr>
      </w:pPr>
      <w:r w:rsidRPr="00225E5D">
        <w:rPr>
          <w:b w:val="0"/>
          <w:sz w:val="18"/>
          <w:szCs w:val="18"/>
        </w:rPr>
        <w:t>Om taushetsplikt for namsmannen og andre som utfører tjeneste eller arbeid for namsmannen gjelder domstolloven § 63 a tilsvarende.</w:t>
      </w:r>
    </w:p>
    <w:p w14:paraId="154098CC" w14:textId="77777777" w:rsidR="00CB2E4C" w:rsidRDefault="00CB2E4C" w:rsidP="00CB2E4C">
      <w:pPr>
        <w:jc w:val="both"/>
        <w:rPr>
          <w:b w:val="0"/>
          <w:sz w:val="18"/>
          <w:szCs w:val="18"/>
        </w:rPr>
      </w:pPr>
    </w:p>
    <w:p w14:paraId="6A328A8C" w14:textId="77777777" w:rsidR="00CB2E4C" w:rsidRDefault="00CB2E4C" w:rsidP="00CB2E4C">
      <w:pPr>
        <w:jc w:val="both"/>
        <w:rPr>
          <w:b w:val="0"/>
          <w:sz w:val="18"/>
          <w:szCs w:val="18"/>
        </w:rPr>
      </w:pPr>
      <w:r>
        <w:rPr>
          <w:sz w:val="18"/>
          <w:szCs w:val="18"/>
        </w:rPr>
        <w:t>Lov om betaling og innkreving av skatte- og avgiftskrav (skattebetalingsloven) § 3-2</w:t>
      </w:r>
    </w:p>
    <w:p w14:paraId="2FF9FECB" w14:textId="77777777" w:rsidR="00CB2E4C" w:rsidRPr="00225E5D" w:rsidRDefault="00CB2E4C" w:rsidP="00CB2E4C">
      <w:pPr>
        <w:jc w:val="both"/>
        <w:rPr>
          <w:b w:val="0"/>
          <w:sz w:val="18"/>
          <w:szCs w:val="18"/>
        </w:rPr>
      </w:pPr>
      <w:r w:rsidRPr="00225E5D">
        <w:rPr>
          <w:b w:val="0"/>
          <w:sz w:val="18"/>
          <w:szCs w:val="18"/>
        </w:rPr>
        <w:t xml:space="preserve">(1) De regler om taushetsplikt som gjelder ved fastsetting av de enkelte skatte- og avgiftskrav, gjelder ved innkreving av slike krav tilsvarende for enhver som har verv, stilling eller oppdrag knyttet til denne loven. </w:t>
      </w:r>
    </w:p>
    <w:p w14:paraId="24B074BC" w14:textId="77777777" w:rsidR="00CB2E4C" w:rsidRPr="00225E5D" w:rsidRDefault="00CB2E4C" w:rsidP="00CB2E4C">
      <w:pPr>
        <w:jc w:val="both"/>
        <w:rPr>
          <w:b w:val="0"/>
          <w:sz w:val="18"/>
          <w:szCs w:val="18"/>
        </w:rPr>
      </w:pPr>
    </w:p>
    <w:p w14:paraId="207B129C" w14:textId="77777777" w:rsidR="00CB2E4C" w:rsidRDefault="00CB2E4C" w:rsidP="00CB2E4C">
      <w:pPr>
        <w:jc w:val="both"/>
        <w:rPr>
          <w:b w:val="0"/>
          <w:sz w:val="18"/>
          <w:szCs w:val="18"/>
        </w:rPr>
      </w:pPr>
      <w:r w:rsidRPr="00225E5D">
        <w:rPr>
          <w:b w:val="0"/>
          <w:sz w:val="18"/>
          <w:szCs w:val="18"/>
        </w:rPr>
        <w:t>(2) Restanselister eller utdrag av slike lister skal ikke på noen måte gjøres offentlig tilgjengelig.</w:t>
      </w:r>
    </w:p>
    <w:p w14:paraId="2C85BAFF" w14:textId="77777777" w:rsidR="00CB2E4C" w:rsidRDefault="00CB2E4C" w:rsidP="00CB2E4C">
      <w:pPr>
        <w:jc w:val="both"/>
        <w:rPr>
          <w:b w:val="0"/>
          <w:sz w:val="18"/>
          <w:szCs w:val="18"/>
        </w:rPr>
      </w:pPr>
    </w:p>
    <w:p w14:paraId="216397B0" w14:textId="77777777" w:rsidR="00CB2E4C" w:rsidRDefault="00CB2E4C" w:rsidP="00CB2E4C">
      <w:pPr>
        <w:jc w:val="both"/>
        <w:rPr>
          <w:b w:val="0"/>
          <w:sz w:val="18"/>
          <w:szCs w:val="18"/>
        </w:rPr>
      </w:pPr>
      <w:r>
        <w:rPr>
          <w:sz w:val="18"/>
          <w:szCs w:val="18"/>
        </w:rPr>
        <w:t>Lov om arbeidsgivers innrapportering av ansettelses- og inntektsforhold m.m. (a-opplysningsloven) § 7</w:t>
      </w:r>
    </w:p>
    <w:p w14:paraId="04BF069E" w14:textId="77777777" w:rsidR="00CB2E4C" w:rsidRPr="00225E5D" w:rsidRDefault="00CB2E4C" w:rsidP="00CB2E4C">
      <w:pPr>
        <w:jc w:val="both"/>
        <w:rPr>
          <w:b w:val="0"/>
          <w:sz w:val="18"/>
          <w:szCs w:val="18"/>
        </w:rPr>
      </w:pPr>
      <w:r w:rsidRPr="00225E5D">
        <w:rPr>
          <w:b w:val="0"/>
          <w:sz w:val="18"/>
          <w:szCs w:val="18"/>
        </w:rPr>
        <w:t>Enhver som har eller har hatt verv, stilling eller oppdrag knyttet til drift og forvaltning etter § 6, skal hindre at uvedkommende får adgang eller kjennskap til opplysninger innsamlet etter § 3.</w:t>
      </w:r>
    </w:p>
    <w:p w14:paraId="2F6DA069" w14:textId="77777777" w:rsidR="00CB2E4C" w:rsidRPr="00225E5D" w:rsidRDefault="00CB2E4C" w:rsidP="00CB2E4C">
      <w:pPr>
        <w:jc w:val="both"/>
        <w:rPr>
          <w:b w:val="0"/>
          <w:sz w:val="18"/>
          <w:szCs w:val="18"/>
        </w:rPr>
      </w:pPr>
    </w:p>
    <w:p w14:paraId="1BAF9ACA" w14:textId="77777777" w:rsidR="00CB2E4C" w:rsidRPr="00225E5D" w:rsidRDefault="00CB2E4C" w:rsidP="00CB2E4C">
      <w:pPr>
        <w:jc w:val="both"/>
        <w:rPr>
          <w:b w:val="0"/>
          <w:sz w:val="18"/>
          <w:szCs w:val="18"/>
        </w:rPr>
      </w:pPr>
      <w:r w:rsidRPr="00225E5D">
        <w:rPr>
          <w:b w:val="0"/>
          <w:sz w:val="18"/>
          <w:szCs w:val="18"/>
        </w:rPr>
        <w:t>Første ledd er ikke til hinder for at opplysninger utleveres til virksomheter som har tilgang til dem etter § 8.</w:t>
      </w:r>
    </w:p>
    <w:p w14:paraId="3AD1E52A" w14:textId="77777777" w:rsidR="00CB2E4C" w:rsidRPr="00225E5D" w:rsidRDefault="00CB2E4C" w:rsidP="00CB2E4C">
      <w:pPr>
        <w:jc w:val="both"/>
        <w:rPr>
          <w:b w:val="0"/>
          <w:sz w:val="18"/>
          <w:szCs w:val="18"/>
        </w:rPr>
      </w:pPr>
    </w:p>
    <w:p w14:paraId="2151556D" w14:textId="77777777" w:rsidR="00CB2E4C" w:rsidRDefault="00CB2E4C" w:rsidP="00CB2E4C">
      <w:pPr>
        <w:jc w:val="both"/>
        <w:rPr>
          <w:b w:val="0"/>
          <w:sz w:val="18"/>
          <w:szCs w:val="18"/>
        </w:rPr>
      </w:pPr>
      <w:r w:rsidRPr="00225E5D">
        <w:rPr>
          <w:b w:val="0"/>
          <w:sz w:val="18"/>
          <w:szCs w:val="18"/>
        </w:rPr>
        <w:t>Dersom opplysninger kan innhentes uavhengig av taushetsplikt, skal opplysningene innhentes hos det forvaltningsorgan som etter § 8 har tilgang til opplysningene og som er myndighet på det området opplysningene er innhentet.</w:t>
      </w:r>
    </w:p>
    <w:p w14:paraId="4846EFEB" w14:textId="77777777" w:rsidR="00CB2E4C" w:rsidRDefault="00CB2E4C" w:rsidP="00CB2E4C">
      <w:pPr>
        <w:jc w:val="both"/>
        <w:rPr>
          <w:b w:val="0"/>
          <w:sz w:val="18"/>
          <w:szCs w:val="18"/>
        </w:rPr>
      </w:pPr>
    </w:p>
    <w:p w14:paraId="646EE27C" w14:textId="77777777" w:rsidR="00CB2E4C" w:rsidRDefault="00CB2E4C" w:rsidP="00CB2E4C">
      <w:pPr>
        <w:jc w:val="both"/>
        <w:rPr>
          <w:b w:val="0"/>
          <w:sz w:val="18"/>
          <w:szCs w:val="18"/>
        </w:rPr>
      </w:pPr>
      <w:r>
        <w:rPr>
          <w:sz w:val="18"/>
          <w:szCs w:val="18"/>
        </w:rPr>
        <w:t>Lov om behandlingsmåten i forvaltningssaker (forvaltningsloven) § 13</w:t>
      </w:r>
    </w:p>
    <w:p w14:paraId="0CF3A044" w14:textId="77777777" w:rsidR="00CB2E4C" w:rsidRPr="00225E5D" w:rsidRDefault="00CB2E4C" w:rsidP="00CB2E4C">
      <w:pPr>
        <w:jc w:val="both"/>
        <w:rPr>
          <w:b w:val="0"/>
          <w:sz w:val="18"/>
          <w:szCs w:val="18"/>
        </w:rPr>
      </w:pPr>
      <w:r w:rsidRPr="00225E5D">
        <w:rPr>
          <w:b w:val="0"/>
          <w:sz w:val="18"/>
          <w:szCs w:val="18"/>
        </w:rPr>
        <w:t>Enhver som utfører tjeneste eller arbeid for et forvaltningsorgan, plikter å hindre at andre får adgang eller kjennskap til det han i forbindelse med tjenesten eller arbeidet får vite om:</w:t>
      </w:r>
    </w:p>
    <w:p w14:paraId="795815C9" w14:textId="77777777" w:rsidR="00CB2E4C" w:rsidRPr="00225E5D" w:rsidRDefault="00CB2E4C" w:rsidP="00CB2E4C">
      <w:pPr>
        <w:jc w:val="both"/>
        <w:rPr>
          <w:b w:val="0"/>
          <w:sz w:val="18"/>
          <w:szCs w:val="18"/>
        </w:rPr>
      </w:pPr>
    </w:p>
    <w:p w14:paraId="4348ABFE" w14:textId="77777777" w:rsidR="00CB2E4C" w:rsidRPr="00225E5D" w:rsidRDefault="00CB2E4C" w:rsidP="00CB2E4C">
      <w:pPr>
        <w:jc w:val="both"/>
        <w:rPr>
          <w:b w:val="0"/>
          <w:sz w:val="18"/>
          <w:szCs w:val="18"/>
        </w:rPr>
      </w:pPr>
      <w:r w:rsidRPr="00225E5D">
        <w:rPr>
          <w:b w:val="0"/>
          <w:sz w:val="18"/>
          <w:szCs w:val="18"/>
        </w:rPr>
        <w:t xml:space="preserve">1) noens personlige forhold, eller </w:t>
      </w:r>
    </w:p>
    <w:p w14:paraId="55FAFF5F" w14:textId="77777777" w:rsidR="00CB2E4C" w:rsidRPr="00225E5D" w:rsidRDefault="00CB2E4C" w:rsidP="00CB2E4C">
      <w:pPr>
        <w:jc w:val="both"/>
        <w:rPr>
          <w:b w:val="0"/>
          <w:sz w:val="18"/>
          <w:szCs w:val="18"/>
        </w:rPr>
      </w:pPr>
    </w:p>
    <w:p w14:paraId="1923C006" w14:textId="77777777" w:rsidR="00CB2E4C" w:rsidRPr="00225E5D" w:rsidRDefault="00CB2E4C" w:rsidP="00CB2E4C">
      <w:pPr>
        <w:jc w:val="both"/>
        <w:rPr>
          <w:b w:val="0"/>
          <w:sz w:val="18"/>
          <w:szCs w:val="18"/>
        </w:rPr>
      </w:pPr>
      <w:r w:rsidRPr="00225E5D">
        <w:rPr>
          <w:b w:val="0"/>
          <w:sz w:val="18"/>
          <w:szCs w:val="18"/>
        </w:rPr>
        <w:t xml:space="preserve">2) tekniske innretninger og fremgangsmåter samt drifts- eller forretningsforhold som det vil være av konkurransemessig betydning å hemmeligholde av hensyn til den som opplysningen angår. </w:t>
      </w:r>
    </w:p>
    <w:p w14:paraId="0B8A57DC" w14:textId="77777777" w:rsidR="00CB2E4C" w:rsidRPr="00225E5D" w:rsidRDefault="00CB2E4C" w:rsidP="00CB2E4C">
      <w:pPr>
        <w:jc w:val="both"/>
        <w:rPr>
          <w:b w:val="0"/>
          <w:sz w:val="18"/>
          <w:szCs w:val="18"/>
        </w:rPr>
      </w:pPr>
    </w:p>
    <w:p w14:paraId="555956CE" w14:textId="77777777" w:rsidR="00CB2E4C" w:rsidRPr="00225E5D" w:rsidRDefault="00CB2E4C" w:rsidP="00CB2E4C">
      <w:pPr>
        <w:jc w:val="both"/>
        <w:rPr>
          <w:b w:val="0"/>
          <w:sz w:val="18"/>
          <w:szCs w:val="18"/>
        </w:rPr>
      </w:pPr>
      <w:r w:rsidRPr="00225E5D">
        <w:rPr>
          <w:b w:val="0"/>
          <w:sz w:val="18"/>
          <w:szCs w:val="18"/>
        </w:rPr>
        <w:t>Som personlige forhold regnes ikke fødested, fødselsdato og personnummer, statsborgerforhold, sivilstand, yrke, bopel og arbeidssted, med mindre slike opplysninger røper et klientforhold eller andre forhold som må anses som personlige. Kongen kan ellers gi nærmere forskrifter om hvilke opplysninger som skal reknes som personlige, om hvilke organer som kan gi privatpersoner opplysninger som nevnt i punktumet foran og opplysninger om den enkeltes personlige status for øvrig, samt om vilkårene for å gi slike opplysninger.</w:t>
      </w:r>
    </w:p>
    <w:p w14:paraId="5F640C67" w14:textId="77777777" w:rsidR="00CB2E4C" w:rsidRPr="00225E5D" w:rsidRDefault="00CB2E4C" w:rsidP="00CB2E4C">
      <w:pPr>
        <w:jc w:val="both"/>
        <w:rPr>
          <w:b w:val="0"/>
          <w:sz w:val="18"/>
          <w:szCs w:val="18"/>
        </w:rPr>
      </w:pPr>
    </w:p>
    <w:p w14:paraId="1C3CB704" w14:textId="77777777" w:rsidR="00CB2E4C" w:rsidRDefault="00CB2E4C" w:rsidP="00CB2E4C">
      <w:pPr>
        <w:jc w:val="both"/>
        <w:rPr>
          <w:b w:val="0"/>
          <w:sz w:val="18"/>
          <w:szCs w:val="18"/>
        </w:rPr>
      </w:pPr>
      <w:r w:rsidRPr="00225E5D">
        <w:rPr>
          <w:b w:val="0"/>
          <w:sz w:val="18"/>
          <w:szCs w:val="18"/>
        </w:rPr>
        <w:t>Taushetsplikten gjelder også etter at vedkommende har avsluttet tjenesten eller arbeidet. Han kan heller ikke utnytte opplysninger som nevnt i denne paragraf i egen virksomhet eller i tjeneste eller arbeid for andre.</w:t>
      </w:r>
    </w:p>
    <w:p w14:paraId="6045E7FF" w14:textId="77777777" w:rsidR="00CB2E4C" w:rsidRDefault="00CB2E4C" w:rsidP="00CB2E4C">
      <w:pPr>
        <w:jc w:val="both"/>
        <w:rPr>
          <w:b w:val="0"/>
          <w:sz w:val="18"/>
          <w:szCs w:val="18"/>
        </w:rPr>
      </w:pPr>
    </w:p>
    <w:p w14:paraId="74E20FC7" w14:textId="77777777" w:rsidR="00CB2E4C" w:rsidRDefault="00CB2E4C" w:rsidP="00CB2E4C">
      <w:pPr>
        <w:jc w:val="both"/>
        <w:rPr>
          <w:b w:val="0"/>
          <w:sz w:val="18"/>
          <w:szCs w:val="18"/>
        </w:rPr>
      </w:pPr>
      <w:r>
        <w:rPr>
          <w:sz w:val="18"/>
          <w:szCs w:val="18"/>
        </w:rPr>
        <w:t>Lov om toll og vareførsel (tolloven) § 12-1</w:t>
      </w:r>
    </w:p>
    <w:p w14:paraId="1F8445F2" w14:textId="77777777" w:rsidR="00CB2E4C" w:rsidRPr="00225E5D" w:rsidRDefault="00CB2E4C" w:rsidP="00CB2E4C">
      <w:pPr>
        <w:jc w:val="both"/>
        <w:rPr>
          <w:b w:val="0"/>
          <w:sz w:val="18"/>
          <w:szCs w:val="18"/>
        </w:rPr>
      </w:pPr>
      <w:r w:rsidRPr="00225E5D">
        <w:rPr>
          <w:b w:val="0"/>
          <w:sz w:val="18"/>
          <w:szCs w:val="18"/>
        </w:rPr>
        <w:t xml:space="preserve">(1) Enhver som har eller har hatt verv, stilling eller oppdrag knyttet til tollforvaltningen, skal hindre at uvedkommende får adgang eller kjennskap til det vedkommende i sitt arbeid har fått vite om noens formues- eller inntektsforhold eller andre økonomiske, bedriftsmessige eller personlige forhold. Taushetsplikten er ikke til hinder for at opplysningene i en sak gjøres kjent for sakens parter eller deres representanter. Den som tiltrer verv, stilling eller oppdrag skal avgi skriftlig erklæring om at denne kjenner og vil overholde taushetsplikten. </w:t>
      </w:r>
    </w:p>
    <w:p w14:paraId="307C2A1C" w14:textId="77777777" w:rsidR="00CB2E4C" w:rsidRPr="00225E5D" w:rsidRDefault="00CB2E4C" w:rsidP="00CB2E4C">
      <w:pPr>
        <w:jc w:val="both"/>
        <w:rPr>
          <w:b w:val="0"/>
          <w:sz w:val="18"/>
          <w:szCs w:val="18"/>
        </w:rPr>
      </w:pPr>
    </w:p>
    <w:p w14:paraId="26683BCE" w14:textId="77777777" w:rsidR="00CB2E4C" w:rsidRPr="00225E5D" w:rsidRDefault="00CB2E4C" w:rsidP="00CB2E4C">
      <w:pPr>
        <w:jc w:val="both"/>
        <w:rPr>
          <w:b w:val="0"/>
          <w:sz w:val="18"/>
          <w:szCs w:val="18"/>
        </w:rPr>
      </w:pPr>
      <w:r w:rsidRPr="00225E5D">
        <w:rPr>
          <w:b w:val="0"/>
          <w:sz w:val="18"/>
          <w:szCs w:val="18"/>
        </w:rPr>
        <w:t xml:space="preserve">(2) Taushetsplikten etter første ledd er ikke til hinder for at opplysninger gis: </w:t>
      </w:r>
    </w:p>
    <w:p w14:paraId="07CB1A31" w14:textId="77777777" w:rsidR="00CB2E4C" w:rsidRPr="00225E5D" w:rsidRDefault="00CB2E4C" w:rsidP="00CB2E4C">
      <w:pPr>
        <w:jc w:val="both"/>
        <w:rPr>
          <w:b w:val="0"/>
          <w:sz w:val="18"/>
          <w:szCs w:val="18"/>
        </w:rPr>
      </w:pPr>
    </w:p>
    <w:p w14:paraId="15B880CD" w14:textId="77777777" w:rsidR="00CB2E4C" w:rsidRPr="00225E5D" w:rsidRDefault="00CB2E4C" w:rsidP="00CB2E4C">
      <w:pPr>
        <w:jc w:val="both"/>
        <w:rPr>
          <w:b w:val="0"/>
          <w:sz w:val="18"/>
          <w:szCs w:val="18"/>
        </w:rPr>
      </w:pPr>
      <w:r w:rsidRPr="00225E5D">
        <w:rPr>
          <w:b w:val="0"/>
          <w:sz w:val="18"/>
          <w:szCs w:val="18"/>
        </w:rPr>
        <w:t xml:space="preserve">a) til offentlig myndighet som kan ha bruk for dem i sitt arbeid med toll, skatt, avgifter, trygder, tilskudd eller bidrag av offentlige midler, </w:t>
      </w:r>
    </w:p>
    <w:p w14:paraId="6231F862" w14:textId="77777777" w:rsidR="00CB2E4C" w:rsidRPr="00225E5D" w:rsidRDefault="00CB2E4C" w:rsidP="00CB2E4C">
      <w:pPr>
        <w:jc w:val="both"/>
        <w:rPr>
          <w:b w:val="0"/>
          <w:sz w:val="18"/>
          <w:szCs w:val="18"/>
        </w:rPr>
      </w:pPr>
    </w:p>
    <w:p w14:paraId="3212C57B" w14:textId="77777777" w:rsidR="00CB2E4C" w:rsidRPr="00225E5D" w:rsidRDefault="00CB2E4C" w:rsidP="00CB2E4C">
      <w:pPr>
        <w:jc w:val="both"/>
        <w:rPr>
          <w:b w:val="0"/>
          <w:sz w:val="18"/>
          <w:szCs w:val="18"/>
        </w:rPr>
      </w:pPr>
      <w:r w:rsidRPr="00225E5D">
        <w:rPr>
          <w:b w:val="0"/>
          <w:sz w:val="18"/>
          <w:szCs w:val="18"/>
        </w:rPr>
        <w:t xml:space="preserve">b) til offentlig myndighet for bruk i forbindelse med håndheving av lovgivningen om inn- og utførsel av varer, regnskapsplikt og regnskapsførere, revisjonsvesen, valutaregulering eller aksjeselskaper, eller som reviderer offentlig virksomhet, samt til Tilsynsrådet for advokatvirksomhet til bruk for tilsynsformål, </w:t>
      </w:r>
    </w:p>
    <w:p w14:paraId="152EDF85" w14:textId="77777777" w:rsidR="00CB2E4C" w:rsidRPr="00225E5D" w:rsidRDefault="00CB2E4C" w:rsidP="00CB2E4C">
      <w:pPr>
        <w:jc w:val="both"/>
        <w:rPr>
          <w:b w:val="0"/>
          <w:sz w:val="18"/>
          <w:szCs w:val="18"/>
        </w:rPr>
      </w:pPr>
    </w:p>
    <w:p w14:paraId="4241B101" w14:textId="77777777" w:rsidR="00CB2E4C" w:rsidRPr="00225E5D" w:rsidRDefault="00CB2E4C" w:rsidP="00CB2E4C">
      <w:pPr>
        <w:jc w:val="both"/>
        <w:rPr>
          <w:b w:val="0"/>
          <w:sz w:val="18"/>
          <w:szCs w:val="18"/>
        </w:rPr>
      </w:pPr>
      <w:r w:rsidRPr="00225E5D">
        <w:rPr>
          <w:b w:val="0"/>
          <w:sz w:val="18"/>
          <w:szCs w:val="18"/>
        </w:rPr>
        <w:t xml:space="preserve">c) til offentlig myndighet for bruk til statistikkformål, </w:t>
      </w:r>
    </w:p>
    <w:p w14:paraId="6D305C56" w14:textId="77777777" w:rsidR="00CB2E4C" w:rsidRPr="00225E5D" w:rsidRDefault="00CB2E4C" w:rsidP="00CB2E4C">
      <w:pPr>
        <w:jc w:val="both"/>
        <w:rPr>
          <w:b w:val="0"/>
          <w:sz w:val="18"/>
          <w:szCs w:val="18"/>
        </w:rPr>
      </w:pPr>
    </w:p>
    <w:p w14:paraId="73533B70" w14:textId="77777777" w:rsidR="00CB2E4C" w:rsidRPr="00225E5D" w:rsidRDefault="00CB2E4C" w:rsidP="00CB2E4C">
      <w:pPr>
        <w:jc w:val="both"/>
        <w:rPr>
          <w:b w:val="0"/>
          <w:sz w:val="18"/>
          <w:szCs w:val="18"/>
        </w:rPr>
      </w:pPr>
      <w:r w:rsidRPr="00225E5D">
        <w:rPr>
          <w:b w:val="0"/>
          <w:sz w:val="18"/>
          <w:szCs w:val="18"/>
        </w:rPr>
        <w:t xml:space="preserve">d) til offentlig myndighet når det er nødvendig for å innhente ytterligere opplysninger, </w:t>
      </w:r>
    </w:p>
    <w:p w14:paraId="5B1C1C9D" w14:textId="77777777" w:rsidR="00CB2E4C" w:rsidRPr="00225E5D" w:rsidRDefault="00CB2E4C" w:rsidP="00CB2E4C">
      <w:pPr>
        <w:jc w:val="both"/>
        <w:rPr>
          <w:b w:val="0"/>
          <w:sz w:val="18"/>
          <w:szCs w:val="18"/>
        </w:rPr>
      </w:pPr>
    </w:p>
    <w:p w14:paraId="6082A6A6" w14:textId="77777777" w:rsidR="00CB2E4C" w:rsidRPr="00225E5D" w:rsidRDefault="00CB2E4C" w:rsidP="00CB2E4C">
      <w:pPr>
        <w:jc w:val="both"/>
        <w:rPr>
          <w:b w:val="0"/>
          <w:sz w:val="18"/>
          <w:szCs w:val="18"/>
        </w:rPr>
      </w:pPr>
      <w:r w:rsidRPr="00225E5D">
        <w:rPr>
          <w:b w:val="0"/>
          <w:sz w:val="18"/>
          <w:szCs w:val="18"/>
        </w:rPr>
        <w:t xml:space="preserve">e) til offentlig oppnevnt granskningskommisjon, </w:t>
      </w:r>
    </w:p>
    <w:p w14:paraId="0F401290" w14:textId="77777777" w:rsidR="00CB2E4C" w:rsidRPr="00225E5D" w:rsidRDefault="00CB2E4C" w:rsidP="00CB2E4C">
      <w:pPr>
        <w:jc w:val="both"/>
        <w:rPr>
          <w:b w:val="0"/>
          <w:sz w:val="18"/>
          <w:szCs w:val="18"/>
        </w:rPr>
      </w:pPr>
    </w:p>
    <w:p w14:paraId="2814D324" w14:textId="77777777" w:rsidR="00CB2E4C" w:rsidRPr="00225E5D" w:rsidRDefault="00CB2E4C" w:rsidP="00CB2E4C">
      <w:pPr>
        <w:jc w:val="both"/>
        <w:rPr>
          <w:b w:val="0"/>
          <w:sz w:val="18"/>
          <w:szCs w:val="18"/>
        </w:rPr>
      </w:pPr>
      <w:r w:rsidRPr="00225E5D">
        <w:rPr>
          <w:b w:val="0"/>
          <w:sz w:val="18"/>
          <w:szCs w:val="18"/>
        </w:rPr>
        <w:t xml:space="preserve">f) til politi, påtalemyndighet eller skattemyndighet i forbindelse med samarbeid med sikte på å bekjempe, hindre og undersøke overtredelser av tollovgivningen. Utenfor tollmyndighetenes forvaltningsområde kan opplysninger gis dersom det er grunn til å undersøke om noen forbereder, begår eller har begått en handling som kan medføre høyere straff enn fengsel i seks måneder. På samme vilkår som i annet punktum kan opplysninger også gis til Direktoratet for samfunnssikkerhet og beredskap. </w:t>
      </w:r>
    </w:p>
    <w:p w14:paraId="41F4C1BA" w14:textId="77777777" w:rsidR="00CB2E4C" w:rsidRPr="00225E5D" w:rsidRDefault="00CB2E4C" w:rsidP="00CB2E4C">
      <w:pPr>
        <w:jc w:val="both"/>
        <w:rPr>
          <w:b w:val="0"/>
          <w:sz w:val="18"/>
          <w:szCs w:val="18"/>
        </w:rPr>
      </w:pPr>
    </w:p>
    <w:p w14:paraId="65B8D881" w14:textId="77777777" w:rsidR="00CB2E4C" w:rsidRPr="00225E5D" w:rsidRDefault="00CB2E4C" w:rsidP="00CB2E4C">
      <w:pPr>
        <w:jc w:val="both"/>
        <w:rPr>
          <w:b w:val="0"/>
          <w:sz w:val="18"/>
          <w:szCs w:val="18"/>
        </w:rPr>
      </w:pPr>
      <w:r w:rsidRPr="00225E5D">
        <w:rPr>
          <w:b w:val="0"/>
          <w:sz w:val="18"/>
          <w:szCs w:val="18"/>
        </w:rPr>
        <w:t xml:space="preserve">g. til Økokrim etter anmodning grunnet i en melding om en mistenkelig transaksjon gitt i medhold av hvitvaskingsloven. </w:t>
      </w:r>
    </w:p>
    <w:p w14:paraId="7F56C831" w14:textId="77777777" w:rsidR="00CB2E4C" w:rsidRPr="00225E5D" w:rsidRDefault="00CB2E4C" w:rsidP="00CB2E4C">
      <w:pPr>
        <w:jc w:val="both"/>
        <w:rPr>
          <w:b w:val="0"/>
          <w:sz w:val="18"/>
          <w:szCs w:val="18"/>
        </w:rPr>
      </w:pPr>
    </w:p>
    <w:p w14:paraId="3F4AFF41" w14:textId="77777777" w:rsidR="00CB2E4C" w:rsidRPr="00225E5D" w:rsidRDefault="00CB2E4C" w:rsidP="00CB2E4C">
      <w:pPr>
        <w:jc w:val="both"/>
        <w:rPr>
          <w:b w:val="0"/>
          <w:sz w:val="18"/>
          <w:szCs w:val="18"/>
        </w:rPr>
      </w:pPr>
      <w:r w:rsidRPr="00225E5D">
        <w:rPr>
          <w:b w:val="0"/>
          <w:sz w:val="18"/>
          <w:szCs w:val="18"/>
        </w:rPr>
        <w:t xml:space="preserve">h) til andre ifølge lovpåbud som fastsetter eller klart forutsetter at taushetsplikten ikke skal være til hinder for å gi opplysningene, eller </w:t>
      </w:r>
    </w:p>
    <w:p w14:paraId="3B2F3967" w14:textId="77777777" w:rsidR="00CB2E4C" w:rsidRPr="00225E5D" w:rsidRDefault="00CB2E4C" w:rsidP="00CB2E4C">
      <w:pPr>
        <w:jc w:val="both"/>
        <w:rPr>
          <w:b w:val="0"/>
          <w:sz w:val="18"/>
          <w:szCs w:val="18"/>
        </w:rPr>
      </w:pPr>
    </w:p>
    <w:p w14:paraId="1DBA07A0" w14:textId="77777777" w:rsidR="00CB2E4C" w:rsidRPr="00225E5D" w:rsidRDefault="00CB2E4C" w:rsidP="00CB2E4C">
      <w:pPr>
        <w:jc w:val="both"/>
        <w:rPr>
          <w:b w:val="0"/>
          <w:sz w:val="18"/>
          <w:szCs w:val="18"/>
        </w:rPr>
      </w:pPr>
      <w:r w:rsidRPr="00225E5D">
        <w:rPr>
          <w:b w:val="0"/>
          <w:sz w:val="18"/>
          <w:szCs w:val="18"/>
        </w:rPr>
        <w:t xml:space="preserve">i) i forbindelse med utveksling av informasjon (samordning) som forutsatt i lov 6. juni 1997 nr. 35 om Oppgaveregisteret. </w:t>
      </w:r>
    </w:p>
    <w:p w14:paraId="04C34B7D" w14:textId="77777777" w:rsidR="00CB2E4C" w:rsidRPr="00225E5D" w:rsidRDefault="00CB2E4C" w:rsidP="00CB2E4C">
      <w:pPr>
        <w:jc w:val="both"/>
        <w:rPr>
          <w:b w:val="0"/>
          <w:sz w:val="18"/>
          <w:szCs w:val="18"/>
        </w:rPr>
      </w:pPr>
    </w:p>
    <w:p w14:paraId="53339D07" w14:textId="77777777" w:rsidR="00CB2E4C" w:rsidRPr="00225E5D" w:rsidRDefault="00CB2E4C" w:rsidP="00CB2E4C">
      <w:pPr>
        <w:jc w:val="both"/>
        <w:rPr>
          <w:b w:val="0"/>
          <w:sz w:val="18"/>
          <w:szCs w:val="18"/>
        </w:rPr>
      </w:pPr>
      <w:r w:rsidRPr="00225E5D">
        <w:rPr>
          <w:b w:val="0"/>
          <w:sz w:val="18"/>
          <w:szCs w:val="18"/>
        </w:rPr>
        <w:t xml:space="preserve">(3) Departementet kan uten hinder av første ledd godkjenne at opplysninger gis til forskningsformål i samsvar med forvaltningsloven § 13 d. </w:t>
      </w:r>
    </w:p>
    <w:p w14:paraId="7E1BEC3B" w14:textId="77777777" w:rsidR="00CB2E4C" w:rsidRPr="00225E5D" w:rsidRDefault="00CB2E4C" w:rsidP="00CB2E4C">
      <w:pPr>
        <w:jc w:val="both"/>
        <w:rPr>
          <w:b w:val="0"/>
          <w:sz w:val="18"/>
          <w:szCs w:val="18"/>
        </w:rPr>
      </w:pPr>
    </w:p>
    <w:p w14:paraId="104299B5" w14:textId="77777777" w:rsidR="00CB2E4C" w:rsidRPr="00225E5D" w:rsidRDefault="00CB2E4C" w:rsidP="00CB2E4C">
      <w:pPr>
        <w:jc w:val="both"/>
        <w:rPr>
          <w:b w:val="0"/>
          <w:sz w:val="18"/>
          <w:szCs w:val="18"/>
        </w:rPr>
      </w:pPr>
      <w:r w:rsidRPr="00225E5D">
        <w:rPr>
          <w:b w:val="0"/>
          <w:sz w:val="18"/>
          <w:szCs w:val="18"/>
        </w:rPr>
        <w:t xml:space="preserve">(4) Hvis opplysninger gis med hjemmel i annet ledd eller tredje ledd, til noen som ikke selv har like streng eller tilsvarende taushetsplikt etter annen lov, gjelder taushetsplikten etter første ledd tilsvarende for den som får opplysningene. Den som gir opplysningene skal samtidig gjøre oppmerksom på dette. Opplysningene kan likevel brukes til det formål som begrunnet at de ble gitt. </w:t>
      </w:r>
    </w:p>
    <w:p w14:paraId="660F7B69" w14:textId="77777777" w:rsidR="00CB2E4C" w:rsidRPr="00225E5D" w:rsidRDefault="00CB2E4C" w:rsidP="00CB2E4C">
      <w:pPr>
        <w:jc w:val="both"/>
        <w:rPr>
          <w:b w:val="0"/>
          <w:sz w:val="18"/>
          <w:szCs w:val="18"/>
        </w:rPr>
      </w:pPr>
    </w:p>
    <w:p w14:paraId="7AFE4FFF" w14:textId="77777777" w:rsidR="00CB2E4C" w:rsidRPr="00225E5D" w:rsidRDefault="00CB2E4C" w:rsidP="00CB2E4C">
      <w:pPr>
        <w:jc w:val="both"/>
        <w:rPr>
          <w:b w:val="0"/>
          <w:sz w:val="18"/>
          <w:szCs w:val="18"/>
        </w:rPr>
      </w:pPr>
      <w:r w:rsidRPr="00225E5D">
        <w:rPr>
          <w:b w:val="0"/>
          <w:sz w:val="18"/>
          <w:szCs w:val="18"/>
        </w:rPr>
        <w:t xml:space="preserve">(5) Forvaltningsloven §§ 13 til 13 e gjelder ikke som utfyllende bestemmelser for taushetsplikten etter denne paragraf. </w:t>
      </w:r>
    </w:p>
    <w:p w14:paraId="094FD636" w14:textId="77777777" w:rsidR="00CB2E4C" w:rsidRPr="00225E5D" w:rsidRDefault="00CB2E4C" w:rsidP="00CB2E4C">
      <w:pPr>
        <w:jc w:val="both"/>
        <w:rPr>
          <w:b w:val="0"/>
          <w:sz w:val="18"/>
          <w:szCs w:val="18"/>
        </w:rPr>
      </w:pPr>
    </w:p>
    <w:p w14:paraId="56D990BC" w14:textId="77777777" w:rsidR="00CB2E4C" w:rsidRPr="00225E5D" w:rsidRDefault="00CB2E4C" w:rsidP="00CB2E4C">
      <w:pPr>
        <w:jc w:val="both"/>
        <w:rPr>
          <w:b w:val="0"/>
          <w:sz w:val="18"/>
          <w:szCs w:val="18"/>
        </w:rPr>
      </w:pPr>
      <w:r w:rsidRPr="00225E5D">
        <w:rPr>
          <w:b w:val="0"/>
          <w:sz w:val="18"/>
          <w:szCs w:val="18"/>
        </w:rPr>
        <w:t xml:space="preserve">(6) Informasjonsutveksling med fremmed stat eller til organisasjon på mandat fra De forente nasjoner (FN) som Norge har akseptert som offentlig myndighet, er ikke omfattet av denne bestemmelse. </w:t>
      </w:r>
    </w:p>
    <w:p w14:paraId="73926232" w14:textId="77777777" w:rsidR="00CB2E4C" w:rsidRPr="00225E5D" w:rsidRDefault="00CB2E4C" w:rsidP="00CB2E4C">
      <w:pPr>
        <w:jc w:val="both"/>
        <w:rPr>
          <w:b w:val="0"/>
          <w:sz w:val="18"/>
          <w:szCs w:val="18"/>
        </w:rPr>
      </w:pPr>
    </w:p>
    <w:p w14:paraId="51CE1991" w14:textId="77777777" w:rsidR="00CB2E4C" w:rsidRDefault="00CB2E4C" w:rsidP="00CB2E4C">
      <w:pPr>
        <w:jc w:val="both"/>
        <w:rPr>
          <w:b w:val="0"/>
          <w:sz w:val="18"/>
          <w:szCs w:val="18"/>
        </w:rPr>
      </w:pPr>
      <w:r w:rsidRPr="00225E5D">
        <w:rPr>
          <w:b w:val="0"/>
          <w:sz w:val="18"/>
          <w:szCs w:val="18"/>
        </w:rPr>
        <w:t>(7) Registreringspliktig statsstøtte etter lov 27. november 1992 nr. 117 om offentlig støtte § 2 a kan offentliggjøres uten hinder av taushetsplikten.</w:t>
      </w:r>
    </w:p>
    <w:p w14:paraId="6AB79DD3" w14:textId="77777777" w:rsidR="00CB2E4C" w:rsidRDefault="00CB2E4C" w:rsidP="00CB2E4C">
      <w:pPr>
        <w:jc w:val="both"/>
        <w:rPr>
          <w:b w:val="0"/>
          <w:sz w:val="18"/>
          <w:szCs w:val="18"/>
        </w:rPr>
      </w:pPr>
    </w:p>
    <w:p w14:paraId="212E92CD" w14:textId="77777777" w:rsidR="00CB2E4C" w:rsidRDefault="00CB2E4C" w:rsidP="00CB2E4C">
      <w:pPr>
        <w:jc w:val="both"/>
        <w:rPr>
          <w:b w:val="0"/>
          <w:sz w:val="18"/>
          <w:szCs w:val="18"/>
        </w:rPr>
      </w:pPr>
      <w:r>
        <w:rPr>
          <w:sz w:val="18"/>
          <w:szCs w:val="18"/>
        </w:rPr>
        <w:t>Sikkerhetsinstruks for brukere (SFI-3.2) punkt 2</w:t>
      </w:r>
    </w:p>
    <w:p w14:paraId="12C29293" w14:textId="77777777" w:rsidR="00CB2E4C" w:rsidRPr="00225E5D" w:rsidRDefault="00CB2E4C" w:rsidP="00CB2E4C">
      <w:pPr>
        <w:pStyle w:val="ListParagraph"/>
        <w:numPr>
          <w:ilvl w:val="0"/>
          <w:numId w:val="1"/>
        </w:numPr>
        <w:jc w:val="both"/>
        <w:rPr>
          <w:b w:val="0"/>
          <w:sz w:val="18"/>
          <w:szCs w:val="18"/>
        </w:rPr>
      </w:pPr>
      <w:r w:rsidRPr="00225E5D">
        <w:rPr>
          <w:b w:val="0"/>
          <w:sz w:val="18"/>
          <w:szCs w:val="18"/>
        </w:rPr>
        <w:t>Ansatte og alle andre som har verv, stilling eller oppdrag for Skatteetaten har taushetsplikt.</w:t>
      </w:r>
    </w:p>
    <w:p w14:paraId="4D7DCB8C" w14:textId="77777777" w:rsidR="00CB2E4C" w:rsidRPr="00225E5D" w:rsidRDefault="00CB2E4C" w:rsidP="00CB2E4C">
      <w:pPr>
        <w:pStyle w:val="ListParagraph"/>
        <w:numPr>
          <w:ilvl w:val="0"/>
          <w:numId w:val="1"/>
        </w:numPr>
        <w:jc w:val="both"/>
        <w:rPr>
          <w:b w:val="0"/>
          <w:sz w:val="18"/>
          <w:szCs w:val="18"/>
        </w:rPr>
      </w:pPr>
      <w:r w:rsidRPr="00225E5D">
        <w:rPr>
          <w:b w:val="0"/>
          <w:sz w:val="18"/>
          <w:szCs w:val="18"/>
        </w:rPr>
        <w:t>Alle skal ha undertegnet taushetserklæring ved tiltredelse eller kontraktsinngåelse.</w:t>
      </w:r>
    </w:p>
    <w:p w14:paraId="6DF691E6" w14:textId="77777777" w:rsidR="00CB2E4C" w:rsidRDefault="00CB2E4C" w:rsidP="00CB2E4C">
      <w:pPr>
        <w:pStyle w:val="ListParagraph"/>
        <w:numPr>
          <w:ilvl w:val="0"/>
          <w:numId w:val="1"/>
        </w:numPr>
        <w:jc w:val="both"/>
        <w:rPr>
          <w:b w:val="0"/>
          <w:sz w:val="18"/>
          <w:szCs w:val="18"/>
        </w:rPr>
      </w:pPr>
      <w:r w:rsidRPr="00225E5D">
        <w:rPr>
          <w:b w:val="0"/>
          <w:sz w:val="18"/>
          <w:szCs w:val="18"/>
        </w:rPr>
        <w:t>Husk at taushetsplikt også omfatter alle sikkerhetstiltak, sikkerhetshendelser og øvrige forhold som</w:t>
      </w:r>
      <w:r>
        <w:rPr>
          <w:b w:val="0"/>
          <w:sz w:val="18"/>
          <w:szCs w:val="18"/>
        </w:rPr>
        <w:t xml:space="preserve"> </w:t>
      </w:r>
      <w:r w:rsidRPr="00225E5D">
        <w:rPr>
          <w:b w:val="0"/>
          <w:sz w:val="18"/>
          <w:szCs w:val="18"/>
        </w:rPr>
        <w:t>kan bidra til å svekke etatens sikkerhet.</w:t>
      </w:r>
    </w:p>
    <w:p w14:paraId="7C9BAF47" w14:textId="3056D3A8" w:rsidR="005D15E5" w:rsidRPr="00225E5D" w:rsidRDefault="005D15E5" w:rsidP="00CB2E4C">
      <w:pPr>
        <w:pStyle w:val="ListParagraph"/>
        <w:numPr>
          <w:ilvl w:val="0"/>
          <w:numId w:val="1"/>
        </w:numPr>
        <w:jc w:val="both"/>
        <w:rPr>
          <w:b w:val="0"/>
          <w:sz w:val="18"/>
          <w:szCs w:val="18"/>
        </w:rPr>
      </w:pPr>
      <w:r w:rsidRPr="008A6FCC">
        <w:rPr>
          <w:b w:val="0"/>
          <w:sz w:val="18"/>
          <w:szCs w:val="18"/>
        </w:rPr>
        <w:t>Taushetsplikten gjelder også etter avsluttet verv, stilling eller oppdrag.</w:t>
      </w:r>
    </w:p>
    <w:p w14:paraId="126CBE32" w14:textId="5FF7F568" w:rsidR="00705F20" w:rsidRPr="00DB6590" w:rsidRDefault="00705F20" w:rsidP="005D15E5">
      <w:pPr>
        <w:pStyle w:val="ListParagraph"/>
        <w:jc w:val="both"/>
      </w:pPr>
    </w:p>
    <w:sectPr w:rsidR="00705F20" w:rsidRPr="00DB659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9D671" w14:textId="77777777" w:rsidR="00EE57B3" w:rsidRDefault="00EE57B3" w:rsidP="008A6FCC">
      <w:r>
        <w:separator/>
      </w:r>
    </w:p>
    <w:p w14:paraId="6C045CA1" w14:textId="77777777" w:rsidR="00EE57B3" w:rsidRDefault="00EE57B3"/>
  </w:endnote>
  <w:endnote w:type="continuationSeparator" w:id="0">
    <w:p w14:paraId="21F37FB5" w14:textId="77777777" w:rsidR="00EE57B3" w:rsidRDefault="00EE57B3" w:rsidP="008A6FCC">
      <w:r>
        <w:continuationSeparator/>
      </w:r>
    </w:p>
    <w:p w14:paraId="15770B83" w14:textId="77777777" w:rsidR="00EE57B3" w:rsidRDefault="00EE57B3"/>
  </w:endnote>
  <w:endnote w:type="continuationNotice" w:id="1">
    <w:p w14:paraId="3727E926" w14:textId="77777777" w:rsidR="00EE57B3" w:rsidRDefault="00EE57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3838571"/>
      <w:docPartObj>
        <w:docPartGallery w:val="Page Numbers (Bottom of Page)"/>
        <w:docPartUnique/>
      </w:docPartObj>
    </w:sdtPr>
    <w:sdtEndPr>
      <w:rPr>
        <w:sz w:val="20"/>
        <w:szCs w:val="20"/>
      </w:rPr>
    </w:sdtEndPr>
    <w:sdtContent>
      <w:p w14:paraId="79614110" w14:textId="0BCABD31" w:rsidR="008A6FCC" w:rsidRPr="008A6FCC" w:rsidRDefault="008A6FCC">
        <w:pPr>
          <w:pStyle w:val="Footer"/>
          <w:jc w:val="right"/>
          <w:rPr>
            <w:sz w:val="20"/>
            <w:szCs w:val="20"/>
          </w:rPr>
        </w:pPr>
        <w:r w:rsidRPr="008A6FCC">
          <w:rPr>
            <w:sz w:val="20"/>
            <w:szCs w:val="20"/>
          </w:rPr>
          <w:fldChar w:fldCharType="begin"/>
        </w:r>
        <w:r w:rsidRPr="008A6FCC">
          <w:rPr>
            <w:sz w:val="20"/>
            <w:szCs w:val="20"/>
          </w:rPr>
          <w:instrText>PAGE   \* MERGEFORMAT</w:instrText>
        </w:r>
        <w:r w:rsidRPr="008A6FCC">
          <w:rPr>
            <w:sz w:val="20"/>
            <w:szCs w:val="20"/>
          </w:rPr>
          <w:fldChar w:fldCharType="separate"/>
        </w:r>
        <w:r>
          <w:rPr>
            <w:noProof/>
            <w:sz w:val="20"/>
            <w:szCs w:val="20"/>
          </w:rPr>
          <w:t>3</w:t>
        </w:r>
        <w:r w:rsidRPr="008A6FCC">
          <w:rPr>
            <w:sz w:val="20"/>
            <w:szCs w:val="20"/>
          </w:rPr>
          <w:fldChar w:fldCharType="end"/>
        </w:r>
      </w:p>
    </w:sdtContent>
  </w:sdt>
  <w:p w14:paraId="40FFA586" w14:textId="77777777" w:rsidR="008A6FCC" w:rsidRDefault="008A6FCC">
    <w:pPr>
      <w:pStyle w:val="Footer"/>
    </w:pPr>
  </w:p>
  <w:p w14:paraId="052D2AD7" w14:textId="77777777" w:rsidR="00D60840" w:rsidRDefault="00D6084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FBB7B" w14:textId="77777777" w:rsidR="00EE57B3" w:rsidRDefault="00EE57B3" w:rsidP="008A6FCC">
      <w:r>
        <w:separator/>
      </w:r>
    </w:p>
    <w:p w14:paraId="40A8350D" w14:textId="77777777" w:rsidR="00EE57B3" w:rsidRDefault="00EE57B3"/>
  </w:footnote>
  <w:footnote w:type="continuationSeparator" w:id="0">
    <w:p w14:paraId="1ECC6CB2" w14:textId="77777777" w:rsidR="00EE57B3" w:rsidRDefault="00EE57B3" w:rsidP="008A6FCC">
      <w:r>
        <w:continuationSeparator/>
      </w:r>
    </w:p>
    <w:p w14:paraId="2372AA87" w14:textId="77777777" w:rsidR="00EE57B3" w:rsidRDefault="00EE57B3"/>
  </w:footnote>
  <w:footnote w:type="continuationNotice" w:id="1">
    <w:p w14:paraId="2FC32426" w14:textId="77777777" w:rsidR="00EE57B3" w:rsidRDefault="00EE57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342AC"/>
    <w:multiLevelType w:val="hybridMultilevel"/>
    <w:tmpl w:val="ECD678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30928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embedSystemFonts/>
  <w:activeWritingStyle w:appName="MSWord" w:lang="nb-NO"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8A8"/>
    <w:rsid w:val="000158A8"/>
    <w:rsid w:val="000326E3"/>
    <w:rsid w:val="00082972"/>
    <w:rsid w:val="000C0A56"/>
    <w:rsid w:val="000F2D48"/>
    <w:rsid w:val="00106A55"/>
    <w:rsid w:val="00160056"/>
    <w:rsid w:val="0018728A"/>
    <w:rsid w:val="002262E7"/>
    <w:rsid w:val="002608AC"/>
    <w:rsid w:val="002610BB"/>
    <w:rsid w:val="0028541E"/>
    <w:rsid w:val="00291316"/>
    <w:rsid w:val="00296591"/>
    <w:rsid w:val="002C52C8"/>
    <w:rsid w:val="00304F99"/>
    <w:rsid w:val="00310641"/>
    <w:rsid w:val="00374551"/>
    <w:rsid w:val="003947DD"/>
    <w:rsid w:val="003A5775"/>
    <w:rsid w:val="003E14B9"/>
    <w:rsid w:val="003E3441"/>
    <w:rsid w:val="003E71B0"/>
    <w:rsid w:val="00404516"/>
    <w:rsid w:val="00472757"/>
    <w:rsid w:val="004729DE"/>
    <w:rsid w:val="0049321E"/>
    <w:rsid w:val="005719DD"/>
    <w:rsid w:val="00592EDE"/>
    <w:rsid w:val="005A64C1"/>
    <w:rsid w:val="005D15E5"/>
    <w:rsid w:val="0061750B"/>
    <w:rsid w:val="006429E2"/>
    <w:rsid w:val="006D1C86"/>
    <w:rsid w:val="00705F20"/>
    <w:rsid w:val="00773CD6"/>
    <w:rsid w:val="007B6915"/>
    <w:rsid w:val="007F455B"/>
    <w:rsid w:val="00814BA5"/>
    <w:rsid w:val="008278DB"/>
    <w:rsid w:val="00875504"/>
    <w:rsid w:val="00877D18"/>
    <w:rsid w:val="008A6FCC"/>
    <w:rsid w:val="008F2E4C"/>
    <w:rsid w:val="00910245"/>
    <w:rsid w:val="00916D6C"/>
    <w:rsid w:val="009202D3"/>
    <w:rsid w:val="00923042"/>
    <w:rsid w:val="00952A3E"/>
    <w:rsid w:val="009B348C"/>
    <w:rsid w:val="00A976B1"/>
    <w:rsid w:val="00AB4404"/>
    <w:rsid w:val="00AD3650"/>
    <w:rsid w:val="00B733B9"/>
    <w:rsid w:val="00BD0D31"/>
    <w:rsid w:val="00BD361C"/>
    <w:rsid w:val="00BF7E7D"/>
    <w:rsid w:val="00C77BC6"/>
    <w:rsid w:val="00C949F5"/>
    <w:rsid w:val="00CA6564"/>
    <w:rsid w:val="00CB2E4C"/>
    <w:rsid w:val="00D60840"/>
    <w:rsid w:val="00D84E98"/>
    <w:rsid w:val="00DB6590"/>
    <w:rsid w:val="00DC45EC"/>
    <w:rsid w:val="00E6144B"/>
    <w:rsid w:val="00E62A02"/>
    <w:rsid w:val="00EB7864"/>
    <w:rsid w:val="00EE57B3"/>
    <w:rsid w:val="00EE69E5"/>
    <w:rsid w:val="00F2791C"/>
    <w:rsid w:val="00F8785A"/>
    <w:rsid w:val="00FC3A58"/>
    <w:rsid w:val="00FD08E8"/>
    <w:rsid w:val="074F9D3A"/>
    <w:rsid w:val="1939C73F"/>
    <w:rsid w:val="1E157A74"/>
    <w:rsid w:val="1E6AB9B7"/>
    <w:rsid w:val="3FCD7689"/>
    <w:rsid w:val="4C441B7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BDA4D"/>
  <w15:docId w15:val="{019A13D2-740F-4A6E-8515-3F105AF49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B2E4C"/>
    <w:pPr>
      <w:tabs>
        <w:tab w:val="left" w:pos="3135"/>
      </w:tabs>
      <w:jc w:val="center"/>
    </w:pPr>
    <w:rPr>
      <w:rFonts w:ascii="Arial" w:hAnsi="Arial" w:cs="Arial"/>
      <w:b/>
      <w:sz w:val="28"/>
      <w:szCs w:val="28"/>
    </w:rPr>
  </w:style>
  <w:style w:type="paragraph" w:styleId="Heading1">
    <w:name w:val="heading 1"/>
    <w:basedOn w:val="Normal"/>
    <w:next w:val="Normal"/>
    <w:link w:val="Heading1Char"/>
    <w:qFormat/>
    <w:rsid w:val="00BF7E7D"/>
    <w:pPr>
      <w:keepNext/>
      <w:keepLines/>
      <w:spacing w:before="240" w:after="60"/>
      <w:outlineLvl w:val="0"/>
    </w:pPr>
    <w:rPr>
      <w:rFonts w:eastAsiaTheme="majorEastAsia" w:cstheme="majorBidi"/>
      <w:b w:val="0"/>
      <w:bCs/>
      <w:sz w:val="32"/>
    </w:rPr>
  </w:style>
  <w:style w:type="paragraph" w:styleId="Heading2">
    <w:name w:val="heading 2"/>
    <w:basedOn w:val="Normal"/>
    <w:next w:val="Normal"/>
    <w:link w:val="Heading2Char"/>
    <w:unhideWhenUsed/>
    <w:qFormat/>
    <w:rsid w:val="00BF7E7D"/>
    <w:pPr>
      <w:keepNext/>
      <w:keepLines/>
      <w:spacing w:before="240" w:after="60"/>
      <w:outlineLvl w:val="1"/>
    </w:pPr>
    <w:rPr>
      <w:rFonts w:eastAsiaTheme="majorEastAsia" w:cstheme="majorBidi"/>
      <w:b w:val="0"/>
      <w:bCs/>
      <w:i/>
      <w:szCs w:val="26"/>
    </w:rPr>
  </w:style>
  <w:style w:type="paragraph" w:styleId="Heading3">
    <w:name w:val="heading 3"/>
    <w:basedOn w:val="Normal"/>
    <w:next w:val="Normal"/>
    <w:link w:val="Heading3Char"/>
    <w:unhideWhenUsed/>
    <w:qFormat/>
    <w:rsid w:val="00BF7E7D"/>
    <w:pPr>
      <w:keepNext/>
      <w:keepLines/>
      <w:spacing w:before="240" w:after="60"/>
      <w:outlineLvl w:val="2"/>
    </w:pPr>
    <w:rPr>
      <w:rFonts w:eastAsiaTheme="majorEastAsia" w:cstheme="majorBidi"/>
      <w:b w:val="0"/>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E7D"/>
    <w:rPr>
      <w:rFonts w:ascii="Arial" w:eastAsiaTheme="majorEastAsia" w:hAnsi="Arial" w:cstheme="majorBidi"/>
      <w:b/>
      <w:bCs/>
      <w:sz w:val="32"/>
      <w:szCs w:val="28"/>
    </w:rPr>
  </w:style>
  <w:style w:type="character" w:customStyle="1" w:styleId="Heading2Char">
    <w:name w:val="Heading 2 Char"/>
    <w:basedOn w:val="DefaultParagraphFont"/>
    <w:link w:val="Heading2"/>
    <w:rsid w:val="00BF7E7D"/>
    <w:rPr>
      <w:rFonts w:ascii="Arial" w:eastAsiaTheme="majorEastAsia" w:hAnsi="Arial" w:cstheme="majorBidi"/>
      <w:b/>
      <w:bCs/>
      <w:i/>
      <w:sz w:val="28"/>
      <w:szCs w:val="26"/>
    </w:rPr>
  </w:style>
  <w:style w:type="character" w:customStyle="1" w:styleId="Heading3Char">
    <w:name w:val="Heading 3 Char"/>
    <w:basedOn w:val="DefaultParagraphFont"/>
    <w:link w:val="Heading3"/>
    <w:rsid w:val="00BF7E7D"/>
    <w:rPr>
      <w:rFonts w:ascii="Arial" w:eastAsiaTheme="majorEastAsia" w:hAnsi="Arial" w:cstheme="majorBidi"/>
      <w:b/>
      <w:bCs/>
      <w:sz w:val="26"/>
    </w:rPr>
  </w:style>
  <w:style w:type="paragraph" w:styleId="ListParagraph">
    <w:name w:val="List Paragraph"/>
    <w:basedOn w:val="Normal"/>
    <w:uiPriority w:val="34"/>
    <w:qFormat/>
    <w:rsid w:val="00CB2E4C"/>
    <w:pPr>
      <w:ind w:left="720"/>
      <w:contextualSpacing/>
    </w:pPr>
  </w:style>
  <w:style w:type="paragraph" w:styleId="BalloonText">
    <w:name w:val="Balloon Text"/>
    <w:basedOn w:val="Normal"/>
    <w:link w:val="BalloonTextChar"/>
    <w:rsid w:val="00BD361C"/>
    <w:rPr>
      <w:rFonts w:ascii="Tahoma" w:hAnsi="Tahoma" w:cs="Tahoma"/>
      <w:sz w:val="16"/>
      <w:szCs w:val="16"/>
    </w:rPr>
  </w:style>
  <w:style w:type="character" w:customStyle="1" w:styleId="BalloonTextChar">
    <w:name w:val="Balloon Text Char"/>
    <w:basedOn w:val="DefaultParagraphFont"/>
    <w:link w:val="BalloonText"/>
    <w:rsid w:val="00BD361C"/>
    <w:rPr>
      <w:rFonts w:ascii="Tahoma" w:hAnsi="Tahoma" w:cs="Tahoma"/>
      <w:b/>
      <w:sz w:val="16"/>
      <w:szCs w:val="16"/>
    </w:rPr>
  </w:style>
  <w:style w:type="paragraph" w:styleId="Header">
    <w:name w:val="header"/>
    <w:basedOn w:val="Normal"/>
    <w:link w:val="HeaderChar"/>
    <w:unhideWhenUsed/>
    <w:rsid w:val="008A6FCC"/>
    <w:pPr>
      <w:tabs>
        <w:tab w:val="clear" w:pos="3135"/>
        <w:tab w:val="center" w:pos="4536"/>
        <w:tab w:val="right" w:pos="9072"/>
      </w:tabs>
    </w:pPr>
  </w:style>
  <w:style w:type="character" w:customStyle="1" w:styleId="HeaderChar">
    <w:name w:val="Header Char"/>
    <w:basedOn w:val="DefaultParagraphFont"/>
    <w:link w:val="Header"/>
    <w:rsid w:val="008A6FCC"/>
    <w:rPr>
      <w:rFonts w:ascii="Arial" w:hAnsi="Arial" w:cs="Arial"/>
      <w:b/>
      <w:sz w:val="28"/>
      <w:szCs w:val="28"/>
    </w:rPr>
  </w:style>
  <w:style w:type="paragraph" w:styleId="Footer">
    <w:name w:val="footer"/>
    <w:basedOn w:val="Normal"/>
    <w:link w:val="FooterChar"/>
    <w:uiPriority w:val="99"/>
    <w:unhideWhenUsed/>
    <w:rsid w:val="008A6FCC"/>
    <w:pPr>
      <w:tabs>
        <w:tab w:val="clear" w:pos="3135"/>
        <w:tab w:val="center" w:pos="4536"/>
        <w:tab w:val="right" w:pos="9072"/>
      </w:tabs>
    </w:pPr>
  </w:style>
  <w:style w:type="character" w:customStyle="1" w:styleId="FooterChar">
    <w:name w:val="Footer Char"/>
    <w:basedOn w:val="DefaultParagraphFont"/>
    <w:link w:val="Footer"/>
    <w:uiPriority w:val="99"/>
    <w:rsid w:val="008A6FCC"/>
    <w:rPr>
      <w:rFonts w:ascii="Arial" w:hAnsi="Arial" w:cs="Arial"/>
      <w:b/>
      <w:sz w:val="28"/>
      <w:szCs w:val="28"/>
    </w:rPr>
  </w:style>
  <w:style w:type="paragraph" w:styleId="Revision">
    <w:name w:val="Revision"/>
    <w:hidden/>
    <w:uiPriority w:val="99"/>
    <w:semiHidden/>
    <w:rsid w:val="004729DE"/>
    <w:rPr>
      <w:rFonts w:ascii="Arial" w:hAnsi="Arial" w:cs="Arial"/>
      <w:b/>
      <w:sz w:val="28"/>
      <w:szCs w:val="28"/>
    </w:rPr>
  </w:style>
  <w:style w:type="character" w:styleId="CommentReference">
    <w:name w:val="annotation reference"/>
    <w:basedOn w:val="DefaultParagraphFont"/>
    <w:semiHidden/>
    <w:unhideWhenUsed/>
    <w:rsid w:val="002610BB"/>
    <w:rPr>
      <w:sz w:val="16"/>
      <w:szCs w:val="16"/>
    </w:rPr>
  </w:style>
  <w:style w:type="paragraph" w:styleId="CommentText">
    <w:name w:val="annotation text"/>
    <w:basedOn w:val="Normal"/>
    <w:link w:val="CommentTextChar"/>
    <w:unhideWhenUsed/>
    <w:rsid w:val="002610BB"/>
    <w:rPr>
      <w:sz w:val="20"/>
      <w:szCs w:val="20"/>
    </w:rPr>
  </w:style>
  <w:style w:type="character" w:customStyle="1" w:styleId="CommentTextChar">
    <w:name w:val="Comment Text Char"/>
    <w:basedOn w:val="DefaultParagraphFont"/>
    <w:link w:val="CommentText"/>
    <w:rsid w:val="002610BB"/>
    <w:rPr>
      <w:rFonts w:ascii="Arial" w:hAnsi="Arial" w:cs="Arial"/>
      <w:b/>
    </w:rPr>
  </w:style>
  <w:style w:type="paragraph" w:styleId="CommentSubject">
    <w:name w:val="annotation subject"/>
    <w:basedOn w:val="CommentText"/>
    <w:next w:val="CommentText"/>
    <w:link w:val="CommentSubjectChar"/>
    <w:semiHidden/>
    <w:unhideWhenUsed/>
    <w:rsid w:val="002610BB"/>
    <w:rPr>
      <w:bCs/>
    </w:rPr>
  </w:style>
  <w:style w:type="character" w:customStyle="1" w:styleId="CommentSubjectChar">
    <w:name w:val="Comment Subject Char"/>
    <w:basedOn w:val="CommentTextChar"/>
    <w:link w:val="CommentSubject"/>
    <w:semiHidden/>
    <w:rsid w:val="002610BB"/>
    <w:rPr>
      <w:rFonts w:ascii="Arial" w:hAnsi="Arial" w:cs="Arial"/>
      <w:b/>
      <w:bCs/>
    </w:rPr>
  </w:style>
  <w:style w:type="character" w:styleId="Mention">
    <w:name w:val="Mention"/>
    <w:basedOn w:val="DefaultParagraphFont"/>
    <w:uiPriority w:val="99"/>
    <w:unhideWhenUsed/>
    <w:rsid w:val="002610B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76DFB720F45D743BB4DEC3EAB57DEFB" ma:contentTypeVersion="8" ma:contentTypeDescription="Opprett et nytt dokument." ma:contentTypeScope="" ma:versionID="f3017629c4fc572f21bd41dbd9cbcec0">
  <xsd:schema xmlns:xsd="http://www.w3.org/2001/XMLSchema" xmlns:xs="http://www.w3.org/2001/XMLSchema" xmlns:p="http://schemas.microsoft.com/office/2006/metadata/properties" xmlns:ns2="b89deb2c-ebbf-4768-b16b-abf091be036a" xmlns:ns3="0312c456-2b21-45b0-a5a9-6a6a4e66905d" targetNamespace="http://schemas.microsoft.com/office/2006/metadata/properties" ma:root="true" ma:fieldsID="8cd2fbfcce6541dd761d29f1a3dec006" ns2:_="" ns3:_="">
    <xsd:import namespace="b89deb2c-ebbf-4768-b16b-abf091be036a"/>
    <xsd:import namespace="0312c456-2b21-45b0-a5a9-6a6a4e6690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Beskrivelse" minOccurs="0"/>
                <xsd:element ref="ns2:Val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9deb2c-ebbf-4768-b16b-abf091be0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Beskrivelse" ma:index="14" nillable="true" ma:displayName="Beskrivelse" ma:internalName="Beskrivelse">
      <xsd:simpleType>
        <xsd:restriction base="dms:Note">
          <xsd:maxLength value="255"/>
        </xsd:restriction>
      </xsd:simpleType>
    </xsd:element>
    <xsd:element name="Valg" ma:index="15" nillable="true" ma:displayName="Valg" ma:internalName="Valg">
      <xsd:simpleType>
        <xsd:restriction base="dms:Choice">
          <xsd:enumeration value="Valg 1"/>
          <xsd:enumeration value="Valg 2"/>
        </xsd:restriction>
      </xsd:simpleType>
    </xsd:element>
  </xsd:schema>
  <xsd:schema xmlns:xsd="http://www.w3.org/2001/XMLSchema" xmlns:xs="http://www.w3.org/2001/XMLSchema" xmlns:dms="http://schemas.microsoft.com/office/2006/documentManagement/types" xmlns:pc="http://schemas.microsoft.com/office/infopath/2007/PartnerControls" targetNamespace="0312c456-2b21-45b0-a5a9-6a6a4e66905d"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eskrivelse xmlns="b89deb2c-ebbf-4768-b16b-abf091be036a" xsi:nil="true"/>
    <Valg xmlns="b89deb2c-ebbf-4768-b16b-abf091be036a" xsi:nil="true"/>
  </documentManagement>
</p:properties>
</file>

<file path=customXml/itemProps1.xml><?xml version="1.0" encoding="utf-8"?>
<ds:datastoreItem xmlns:ds="http://schemas.openxmlformats.org/officeDocument/2006/customXml" ds:itemID="{59B0900E-36BB-4BF0-8DA0-A52F8C301D79}">
  <ds:schemaRefs>
    <ds:schemaRef ds:uri="http://schemas.microsoft.com/sharepoint/v3/contenttype/forms"/>
  </ds:schemaRefs>
</ds:datastoreItem>
</file>

<file path=customXml/itemProps2.xml><?xml version="1.0" encoding="utf-8"?>
<ds:datastoreItem xmlns:ds="http://schemas.openxmlformats.org/officeDocument/2006/customXml" ds:itemID="{4E4211EF-000D-4FA4-BE7C-3891E8259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9deb2c-ebbf-4768-b16b-abf091be036a"/>
    <ds:schemaRef ds:uri="0312c456-2b21-45b0-a5a9-6a6a4e669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7389FE-0FEF-453E-A9EA-1F18499E1A13}">
  <ds:schemaRefs>
    <ds:schemaRef ds:uri="http://schemas.microsoft.com/office/2006/metadata/properties"/>
    <ds:schemaRef ds:uri="http://schemas.microsoft.com/office/infopath/2007/PartnerControls"/>
    <ds:schemaRef ds:uri="b89deb2c-ebbf-4768-b16b-abf091be036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1618</Words>
  <Characters>9228</Characters>
  <Application>Microsoft Office Word</Application>
  <DocSecurity>4</DocSecurity>
  <Lines>76</Lines>
  <Paragraphs>21</Paragraphs>
  <ScaleCrop>false</ScaleCrop>
  <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Bøen Engene, Lovise</cp:lastModifiedBy>
  <cp:revision>9</cp:revision>
  <dcterms:created xsi:type="dcterms:W3CDTF">2023-08-23T06:47:00Z</dcterms:created>
  <dcterms:modified xsi:type="dcterms:W3CDTF">2026-05-31T10:52:00Z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8ed6534-701e-4052-b9aa-6ed330ffc3a5_Enabled">
    <vt:lpwstr>true</vt:lpwstr>
  </property>
  <property fmtid="{D5CDD505-2E9C-101B-9397-08002B2CF9AE}" pid="3" name="MSIP_Label_68ed6534-701e-4052-b9aa-6ed330ffc3a5_SetDate">
    <vt:lpwstr>2023-08-22T12:47:44Z</vt:lpwstr>
  </property>
  <property fmtid="{D5CDD505-2E9C-101B-9397-08002B2CF9AE}" pid="4" name="MSIP_Label_68ed6534-701e-4052-b9aa-6ed330ffc3a5_Method">
    <vt:lpwstr>Privileged</vt:lpwstr>
  </property>
  <property fmtid="{D5CDD505-2E9C-101B-9397-08002B2CF9AE}" pid="5" name="MSIP_Label_68ed6534-701e-4052-b9aa-6ed330ffc3a5_Name">
    <vt:lpwstr>Åpen</vt:lpwstr>
  </property>
  <property fmtid="{D5CDD505-2E9C-101B-9397-08002B2CF9AE}" pid="6" name="MSIP_Label_68ed6534-701e-4052-b9aa-6ed330ffc3a5_SiteId">
    <vt:lpwstr>c9b0d3b5-c035-4c08-8136-760ae8c28600</vt:lpwstr>
  </property>
  <property fmtid="{D5CDD505-2E9C-101B-9397-08002B2CF9AE}" pid="7" name="MSIP_Label_68ed6534-701e-4052-b9aa-6ed330ffc3a5_ActionId">
    <vt:lpwstr>480f40bf-3766-4382-8252-fcedfc6c5d05</vt:lpwstr>
  </property>
  <property fmtid="{D5CDD505-2E9C-101B-9397-08002B2CF9AE}" pid="8" name="MSIP_Label_68ed6534-701e-4052-b9aa-6ed330ffc3a5_ContentBits">
    <vt:lpwstr>0</vt:lpwstr>
  </property>
  <property fmtid="{D5CDD505-2E9C-101B-9397-08002B2CF9AE}" pid="9" name="ContentTypeId">
    <vt:lpwstr>0x010100576DFB720F45D743BB4DEC3EAB57DEFB</vt:lpwstr>
  </property>
  <property fmtid="{D5CDD505-2E9C-101B-9397-08002B2CF9AE}" pid="10" name="Order">
    <vt:r8>7100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